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266EA78A" w:rsidR="00097DD4" w:rsidRPr="00A02D38" w:rsidRDefault="00097DD4" w:rsidP="00097DD4">
      <w:pPr>
        <w:pStyle w:val="CRCoverPage"/>
        <w:tabs>
          <w:tab w:val="right" w:pos="9639"/>
        </w:tabs>
        <w:rPr>
          <w:b/>
          <w:noProof/>
          <w:sz w:val="24"/>
          <w:lang w:val="en-CN"/>
        </w:rPr>
      </w:pPr>
      <w:r>
        <w:rPr>
          <w:b/>
          <w:noProof/>
          <w:sz w:val="24"/>
        </w:rPr>
        <w:t>3GPP TSG-</w:t>
      </w:r>
      <w:r w:rsidR="002C3DB7">
        <w:fldChar w:fldCharType="begin"/>
      </w:r>
      <w:r w:rsidR="002C3DB7">
        <w:instrText xml:space="preserve"> DOCPROPERTY  TSG/WGRef  \* MERGEFORMAT </w:instrText>
      </w:r>
      <w:r w:rsidR="002C3DB7">
        <w:fldChar w:fldCharType="separate"/>
      </w:r>
      <w:r>
        <w:rPr>
          <w:b/>
          <w:noProof/>
          <w:sz w:val="24"/>
        </w:rPr>
        <w:t>RAN4</w:t>
      </w:r>
      <w:r w:rsidR="002C3DB7">
        <w:rPr>
          <w:b/>
          <w:noProof/>
          <w:sz w:val="24"/>
        </w:rPr>
        <w:fldChar w:fldCharType="end"/>
      </w:r>
      <w:r>
        <w:rPr>
          <w:b/>
          <w:noProof/>
          <w:sz w:val="24"/>
        </w:rPr>
        <w:t xml:space="preserve"> Meeting #10</w:t>
      </w:r>
      <w:r w:rsidR="003B32A4">
        <w:rPr>
          <w:b/>
          <w:noProof/>
          <w:sz w:val="24"/>
        </w:rPr>
        <w:t>3</w:t>
      </w:r>
      <w:r w:rsidR="002C3DB7">
        <w:fldChar w:fldCharType="begin"/>
      </w:r>
      <w:r w:rsidR="002C3DB7">
        <w:instrText xml:space="preserve"> DOCPROPERTY  MtgTitle  \* MERGEFORMAT </w:instrText>
      </w:r>
      <w:r w:rsidR="002C3DB7">
        <w:fldChar w:fldCharType="separate"/>
      </w:r>
      <w:r>
        <w:rPr>
          <w:b/>
          <w:noProof/>
          <w:sz w:val="24"/>
        </w:rPr>
        <w:t>-e</w:t>
      </w:r>
      <w:r w:rsidR="002C3DB7">
        <w:rPr>
          <w:b/>
          <w:noProof/>
          <w:sz w:val="24"/>
        </w:rPr>
        <w:fldChar w:fldCharType="end"/>
      </w:r>
      <w:r>
        <w:rPr>
          <w:b/>
          <w:i/>
          <w:noProof/>
          <w:sz w:val="28"/>
        </w:rPr>
        <w:tab/>
      </w:r>
      <w:r w:rsidR="00A02D38" w:rsidRPr="00A02D38">
        <w:rPr>
          <w:b/>
          <w:noProof/>
          <w:sz w:val="24"/>
          <w:lang w:val="en-CN"/>
        </w:rPr>
        <w:t>R4-2207747</w:t>
      </w:r>
    </w:p>
    <w:p w14:paraId="2D0C6697" w14:textId="42BD88B1" w:rsidR="00097DD4" w:rsidRDefault="002C3DB7" w:rsidP="00097DD4">
      <w:pPr>
        <w:pStyle w:val="CRCoverPage"/>
        <w:outlineLvl w:val="0"/>
        <w:rPr>
          <w:b/>
          <w:noProof/>
          <w:sz w:val="24"/>
        </w:rPr>
      </w:pPr>
      <w:r>
        <w:fldChar w:fldCharType="begin"/>
      </w:r>
      <w:r>
        <w:instrText xml:space="preserve"> DOCPROPERTY  Location  \* MERGEFORMAT </w:instrText>
      </w:r>
      <w:r>
        <w:fldChar w:fldCharType="separate"/>
      </w:r>
      <w:r w:rsidR="00097DD4" w:rsidRPr="00BA51D9">
        <w:rPr>
          <w:b/>
          <w:noProof/>
          <w:sz w:val="24"/>
        </w:rPr>
        <w:t>Online</w:t>
      </w:r>
      <w:r>
        <w:rPr>
          <w:b/>
          <w:noProof/>
          <w:sz w:val="24"/>
        </w:rPr>
        <w:fldChar w:fldCharType="end"/>
      </w:r>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467261">
        <w:rPr>
          <w:b/>
          <w:sz w:val="24"/>
          <w:szCs w:val="24"/>
          <w:lang w:eastAsia="zh-CN"/>
        </w:rPr>
        <w:t>9</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20</w:t>
      </w:r>
      <w:r w:rsidR="00097DD4">
        <w:rPr>
          <w:b/>
          <w:sz w:val="24"/>
          <w:szCs w:val="24"/>
          <w:lang w:eastAsia="zh-CN"/>
        </w:rPr>
        <w:t xml:space="preserve"> </w:t>
      </w:r>
      <w:r w:rsidR="003B32A4">
        <w:rPr>
          <w:b/>
          <w:sz w:val="24"/>
          <w:szCs w:val="24"/>
          <w:lang w:eastAsia="zh-CN"/>
        </w:rPr>
        <w:t>May</w:t>
      </w:r>
      <w:r w:rsidR="00097DD4" w:rsidRPr="00BF1228">
        <w:rPr>
          <w:b/>
          <w:sz w:val="24"/>
          <w:szCs w:val="24"/>
          <w:lang w:eastAsia="zh-CN"/>
        </w:rPr>
        <w:t>, 202</w:t>
      </w:r>
      <w:r w:rsidR="00097DD4">
        <w:rPr>
          <w:b/>
          <w:sz w:val="24"/>
          <w:szCs w:val="24"/>
          <w:lang w:eastAsia="zh-CN"/>
        </w:rPr>
        <w:t>2</w:t>
      </w:r>
    </w:p>
    <w:p w14:paraId="16FC7694" w14:textId="0C825F05"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3B32A4" w:rsidRPr="003B32A4">
        <w:rPr>
          <w:rFonts w:ascii="Arial" w:hAnsi="Arial" w:cs="Arial"/>
          <w:b/>
          <w:sz w:val="22"/>
          <w:szCs w:val="22"/>
          <w:lang w:val="en-US"/>
        </w:rPr>
        <w:t>4.1.5.2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739C043" w:rsidR="00712CC1" w:rsidRPr="00871656"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DF0F05" w:rsidRPr="00DF0F05">
        <w:rPr>
          <w:rFonts w:ascii="Arial" w:hAnsi="Arial" w:cs="Arial"/>
          <w:b/>
          <w:sz w:val="22"/>
          <w:szCs w:val="22"/>
          <w:lang w:val="en-CN"/>
        </w:rPr>
        <w:t>On RRM performance maintenance</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575536D" w14:textId="77777777" w:rsidR="00E611B8" w:rsidRDefault="003B32A4" w:rsidP="00CA0B7B">
      <w:r>
        <w:t>In previous RAN4 meetings, test applicability issue for LTE/FR1 + FR2 RRM test cases were widely discussed.</w:t>
      </w:r>
      <w:r w:rsidR="00E611B8">
        <w:t xml:space="preserve"> The conclusion is that some LTE/FR1 + FR2 RRM tests are still valid with some modification, e.g. removing FR1 serving cell and etc. Some LTE/FR1 + FR2 RRM tests cannot be implemented even with modification. Thus some test applicability was introduced to allow UE to skip those tests.</w:t>
      </w:r>
    </w:p>
    <w:p w14:paraId="09CE257D" w14:textId="44D73A63" w:rsidR="000D5DC6" w:rsidRPr="000D5DC6" w:rsidRDefault="00E611B8" w:rsidP="00CA0B7B">
      <w:r>
        <w:t xml:space="preserve">Recently, we found that there are still some other tests with similar problem. We are proposing to address them in this meeting. </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0199F66" w14:textId="5D2E6708" w:rsidR="00233760" w:rsidRDefault="00F75964" w:rsidP="00233760">
      <w:pPr>
        <w:rPr>
          <w:lang w:val="en-US" w:eastAsia="zh-CN"/>
        </w:rPr>
      </w:pPr>
      <w:r>
        <w:rPr>
          <w:lang w:val="en-US" w:eastAsia="zh-CN"/>
        </w:rPr>
        <w:t>RAN4 agreed the following principle in [1] to identify LTE/FR1+FR2 RRM tests with testability issue:</w:t>
      </w:r>
    </w:p>
    <w:tbl>
      <w:tblPr>
        <w:tblStyle w:val="TableGrid"/>
        <w:tblW w:w="0" w:type="auto"/>
        <w:tblLook w:val="04A0" w:firstRow="1" w:lastRow="0" w:firstColumn="1" w:lastColumn="0" w:noHBand="0" w:noVBand="1"/>
      </w:tblPr>
      <w:tblGrid>
        <w:gridCol w:w="9629"/>
      </w:tblGrid>
      <w:tr w:rsidR="00201EF2" w14:paraId="0EDE7221" w14:textId="77777777" w:rsidTr="00201EF2">
        <w:tc>
          <w:tcPr>
            <w:tcW w:w="9629" w:type="dxa"/>
          </w:tcPr>
          <w:p w14:paraId="06CD1AA2" w14:textId="58F8BCE7" w:rsidR="00201EF2" w:rsidRPr="004D13CC" w:rsidRDefault="00201EF2" w:rsidP="00201EF2">
            <w:pPr>
              <w:pStyle w:val="Heading2"/>
              <w:outlineLvl w:val="1"/>
              <w:rPr>
                <w:sz w:val="28"/>
                <w:szCs w:val="28"/>
                <w:lang w:val="en-US" w:eastAsia="zh-CN"/>
              </w:rPr>
            </w:pPr>
            <w:r>
              <w:rPr>
                <w:sz w:val="28"/>
                <w:szCs w:val="28"/>
                <w:lang w:val="en-US" w:eastAsia="zh-CN"/>
              </w:rPr>
              <w:t xml:space="preserve">4.1 </w:t>
            </w:r>
            <w:r w:rsidRPr="004D13CC">
              <w:rPr>
                <w:sz w:val="28"/>
                <w:szCs w:val="28"/>
                <w:lang w:val="en-US" w:eastAsia="zh-CN"/>
              </w:rPr>
              <w:t>Criteria for selecting FR1/LTE+FR2 test with OTA testability problem</w:t>
            </w:r>
          </w:p>
          <w:p w14:paraId="058366A3" w14:textId="77777777" w:rsidR="00201EF2" w:rsidRPr="004D13CC" w:rsidRDefault="00201EF2" w:rsidP="00201EF2">
            <w:pPr>
              <w:numPr>
                <w:ilvl w:val="0"/>
                <w:numId w:val="45"/>
              </w:numPr>
              <w:rPr>
                <w:rFonts w:eastAsia="DengXian"/>
                <w:iCs/>
                <w:lang w:val="en-US" w:eastAsia="zh-CN"/>
              </w:rPr>
            </w:pPr>
            <w:r w:rsidRPr="004D13CC">
              <w:rPr>
                <w:rFonts w:eastAsia="DengXian"/>
                <w:iCs/>
                <w:lang w:val="en-US" w:eastAsia="zh-CN"/>
              </w:rPr>
              <w:t>FR1/LTE+FR2 test has OTA testability problem if at least one of the following criteria is met:</w:t>
            </w:r>
          </w:p>
          <w:p w14:paraId="1D052E05" w14:textId="77777777" w:rsidR="00201EF2" w:rsidRPr="004D13CC" w:rsidRDefault="00201EF2" w:rsidP="00201EF2">
            <w:pPr>
              <w:numPr>
                <w:ilvl w:val="1"/>
                <w:numId w:val="45"/>
              </w:numPr>
              <w:spacing w:after="120"/>
              <w:ind w:left="1434" w:hanging="357"/>
              <w:rPr>
                <w:rFonts w:eastAsia="DengXian"/>
                <w:iCs/>
                <w:lang w:val="en-US" w:eastAsia="zh-CN"/>
              </w:rPr>
            </w:pPr>
            <w:r w:rsidRPr="004D13CC">
              <w:rPr>
                <w:rFonts w:eastAsia="DengXian"/>
                <w:iCs/>
                <w:lang w:val="en-US" w:eastAsia="zh-CN"/>
              </w:rPr>
              <w:t>Tests where any requirement is tested for FR1/LTE,</w:t>
            </w:r>
          </w:p>
          <w:p w14:paraId="6AC32F22" w14:textId="77777777" w:rsidR="00201EF2" w:rsidRPr="004D13CC" w:rsidRDefault="00201EF2" w:rsidP="00201EF2">
            <w:pPr>
              <w:numPr>
                <w:ilvl w:val="1"/>
                <w:numId w:val="45"/>
              </w:numPr>
              <w:spacing w:after="120"/>
              <w:ind w:left="1434" w:hanging="357"/>
              <w:rPr>
                <w:rFonts w:eastAsia="DengXian"/>
                <w:iCs/>
                <w:lang w:val="en-US" w:eastAsia="zh-CN"/>
              </w:rPr>
            </w:pPr>
            <w:r w:rsidRPr="004D13CC">
              <w:rPr>
                <w:rFonts w:eastAsia="DengXian"/>
                <w:iCs/>
                <w:lang w:val="en-US" w:eastAsia="zh-CN"/>
              </w:rPr>
              <w:t>Tests where UE receives any DL message (e.g. RRC/DCI/MAC-CE configuration message/command etc) on FR1/LTE between the starting point and ending point of the test, and</w:t>
            </w:r>
          </w:p>
          <w:p w14:paraId="5CF429D4" w14:textId="77777777" w:rsidR="00201EF2" w:rsidRPr="004D13CC" w:rsidRDefault="00201EF2" w:rsidP="00201EF2">
            <w:pPr>
              <w:numPr>
                <w:ilvl w:val="1"/>
                <w:numId w:val="45"/>
              </w:numPr>
              <w:spacing w:after="120"/>
              <w:ind w:left="1434" w:hanging="357"/>
              <w:rPr>
                <w:rFonts w:eastAsia="DengXian"/>
                <w:iCs/>
                <w:lang w:val="en-US" w:eastAsia="zh-CN"/>
              </w:rPr>
            </w:pPr>
            <w:r w:rsidRPr="004D13CC">
              <w:rPr>
                <w:rFonts w:eastAsia="DengXian"/>
                <w:iCs/>
                <w:lang w:val="en-US" w:eastAsia="zh-CN"/>
              </w:rPr>
              <w:t xml:space="preserve">Tests where UE transmits any UL signal (e.g. measurement report, ACK/NACK, CSI etc) b on FR1/LTE between the starting point and ending point of the test. </w:t>
            </w:r>
          </w:p>
          <w:p w14:paraId="3B7B93B6" w14:textId="77777777" w:rsidR="00201EF2" w:rsidRDefault="00201EF2" w:rsidP="00233760">
            <w:pPr>
              <w:rPr>
                <w:lang w:val="en-US" w:eastAsia="zh-CN"/>
              </w:rPr>
            </w:pPr>
          </w:p>
        </w:tc>
      </w:tr>
    </w:tbl>
    <w:p w14:paraId="5833811C" w14:textId="77777777" w:rsidR="00F75964" w:rsidRDefault="00F75964" w:rsidP="00233760">
      <w:pPr>
        <w:rPr>
          <w:lang w:val="en-US" w:eastAsia="zh-CN"/>
        </w:rPr>
      </w:pPr>
    </w:p>
    <w:p w14:paraId="09DB0BFA" w14:textId="1A6FB0DE" w:rsidR="00A7658D" w:rsidRDefault="00EC4BCC" w:rsidP="00233760">
      <w:pPr>
        <w:rPr>
          <w:lang w:val="en-US" w:eastAsia="zh-CN"/>
        </w:rPr>
      </w:pPr>
      <w:r>
        <w:rPr>
          <w:lang w:val="en-US" w:eastAsia="zh-CN"/>
        </w:rPr>
        <w:t>Besides, RAN4 also agreed UE does not have to pass the following test cases:</w:t>
      </w:r>
    </w:p>
    <w:tbl>
      <w:tblPr>
        <w:tblStyle w:val="TableGrid"/>
        <w:tblW w:w="0" w:type="auto"/>
        <w:tblLook w:val="04A0" w:firstRow="1" w:lastRow="0" w:firstColumn="1" w:lastColumn="0" w:noHBand="0" w:noVBand="1"/>
      </w:tblPr>
      <w:tblGrid>
        <w:gridCol w:w="9629"/>
      </w:tblGrid>
      <w:tr w:rsidR="00EC4BCC" w14:paraId="20B536D6" w14:textId="77777777" w:rsidTr="00EC4BCC">
        <w:tc>
          <w:tcPr>
            <w:tcW w:w="9629" w:type="dxa"/>
          </w:tcPr>
          <w:p w14:paraId="630574AD" w14:textId="77777777" w:rsidR="00EC4BCC" w:rsidRPr="00174A0D" w:rsidRDefault="00EC4BCC" w:rsidP="00EC4BCC">
            <w:pPr>
              <w:pStyle w:val="Heading2"/>
              <w:outlineLvl w:val="1"/>
            </w:pPr>
            <w:r w:rsidRPr="00174A0D">
              <w:lastRenderedPageBreak/>
              <w:t>A.3.13</w:t>
            </w:r>
            <w:r>
              <w:t>A</w:t>
            </w:r>
            <w:r>
              <w:tab/>
            </w:r>
            <w:r w:rsidRPr="00174A0D">
              <w:t xml:space="preserve">Test Cases </w:t>
            </w:r>
            <w:r>
              <w:t>involving E-UTRA/FR1 and FR2 carriers</w:t>
            </w:r>
          </w:p>
          <w:p w14:paraId="6359EEE1" w14:textId="77777777" w:rsidR="00EC4BCC" w:rsidRPr="00174A0D" w:rsidRDefault="00EC4BCC" w:rsidP="00EC4BCC">
            <w:pPr>
              <w:pStyle w:val="Heading3"/>
              <w:outlineLvl w:val="2"/>
            </w:pPr>
            <w:r w:rsidRPr="00174A0D">
              <w:t>A.3.13</w:t>
            </w:r>
            <w:r>
              <w:t>A</w:t>
            </w:r>
            <w:r w:rsidRPr="00174A0D">
              <w:t>.1</w:t>
            </w:r>
            <w:r w:rsidRPr="00174A0D">
              <w:tab/>
              <w:t>Introduction</w:t>
            </w:r>
          </w:p>
          <w:p w14:paraId="0C2E2C5F" w14:textId="77777777" w:rsidR="00EC4BCC" w:rsidRDefault="00EC4BCC" w:rsidP="00EC4BCC">
            <w:r w:rsidRPr="00174A0D">
              <w:t>The following applies to UE compliant to this version of the specification when undergoing tests with a mix of E-UTRA/NR FR1 and NR FR2 carriers in clauses A.5, A.7 and A.8.</w:t>
            </w:r>
          </w:p>
          <w:p w14:paraId="6268EAF0" w14:textId="77777777" w:rsidR="00EC4BCC" w:rsidRPr="002037DD" w:rsidRDefault="00EC4BCC" w:rsidP="00EC4BCC">
            <w:pPr>
              <w:pStyle w:val="Heading3"/>
              <w:outlineLvl w:val="2"/>
            </w:pPr>
            <w:r w:rsidRPr="00174A0D">
              <w:t>A.3.13</w:t>
            </w:r>
            <w:r>
              <w:t>A</w:t>
            </w:r>
            <w:r w:rsidRPr="00174A0D">
              <w:t>.2</w:t>
            </w:r>
            <w:r w:rsidRPr="00174A0D">
              <w:tab/>
              <w:t>Principle of Testing</w:t>
            </w:r>
            <w:r>
              <w:t xml:space="preserve"> in EN-DC</w:t>
            </w:r>
          </w:p>
          <w:p w14:paraId="6E09DC64" w14:textId="77777777" w:rsidR="00EC4BCC" w:rsidRDefault="00EC4BCC" w:rsidP="00EC4BCC">
            <w:r>
              <w:t>For test cases in clause A.5 listed in Table A.3.13A.2-1, the following applies:</w:t>
            </w:r>
          </w:p>
          <w:p w14:paraId="0B58D50D" w14:textId="77777777" w:rsidR="00EC4BCC" w:rsidRDefault="00EC4BCC" w:rsidP="00EC4BCC">
            <w:pPr>
              <w:pStyle w:val="B1"/>
            </w:pPr>
            <w:r w:rsidRPr="006F4D85">
              <w:t>-</w:t>
            </w:r>
            <w:r w:rsidRPr="006F4D85">
              <w:tab/>
            </w:r>
            <w:r>
              <w:t>UE does not have to pass the test case.</w:t>
            </w:r>
          </w:p>
          <w:p w14:paraId="69F21CC7" w14:textId="77777777" w:rsidR="00EC4BCC" w:rsidRDefault="00EC4BCC" w:rsidP="00EC4BC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287"/>
              <w:gridCol w:w="6378"/>
            </w:tblGrid>
            <w:tr w:rsidR="00EC4BCC" w14:paraId="066A71FF" w14:textId="77777777" w:rsidTr="005B642D">
              <w:trPr>
                <w:jc w:val="center"/>
              </w:trPr>
              <w:tc>
                <w:tcPr>
                  <w:tcW w:w="1134" w:type="dxa"/>
                </w:tcPr>
                <w:p w14:paraId="0846DBF5" w14:textId="77777777" w:rsidR="00EC4BCC" w:rsidRPr="004F1645" w:rsidRDefault="00EC4BCC" w:rsidP="00EC4BCC">
                  <w:pPr>
                    <w:pStyle w:val="TAH"/>
                    <w:ind w:left="381" w:hanging="181"/>
                  </w:pPr>
                  <w:r w:rsidRPr="004F1645">
                    <w:t>Clause</w:t>
                  </w:r>
                </w:p>
              </w:tc>
              <w:tc>
                <w:tcPr>
                  <w:tcW w:w="6378" w:type="dxa"/>
                </w:tcPr>
                <w:p w14:paraId="2170FB6E" w14:textId="77777777" w:rsidR="00EC4BCC" w:rsidRPr="004F1645" w:rsidRDefault="00EC4BCC" w:rsidP="00EC4BCC">
                  <w:pPr>
                    <w:pStyle w:val="TAH"/>
                    <w:ind w:left="381" w:hanging="181"/>
                  </w:pPr>
                  <w:r w:rsidRPr="004F1645">
                    <w:t>Test case slogan</w:t>
                  </w:r>
                </w:p>
              </w:tc>
            </w:tr>
            <w:tr w:rsidR="00EC4BCC" w14:paraId="032658B7" w14:textId="77777777" w:rsidTr="005B642D">
              <w:trPr>
                <w:jc w:val="center"/>
              </w:trPr>
              <w:tc>
                <w:tcPr>
                  <w:tcW w:w="1134" w:type="dxa"/>
                </w:tcPr>
                <w:p w14:paraId="3CA3FE9B" w14:textId="77777777" w:rsidR="00EC4BCC" w:rsidRPr="004F1645" w:rsidRDefault="00EC4BCC" w:rsidP="00EC4BCC">
                  <w:pPr>
                    <w:pStyle w:val="TAL"/>
                    <w:ind w:left="380" w:hanging="180"/>
                  </w:pPr>
                  <w:r>
                    <w:t>A.5.5.2.7</w:t>
                  </w:r>
                </w:p>
              </w:tc>
              <w:tc>
                <w:tcPr>
                  <w:tcW w:w="6378" w:type="dxa"/>
                </w:tcPr>
                <w:p w14:paraId="7A6B5845" w14:textId="77777777" w:rsidR="00EC4BCC" w:rsidRPr="004F1645" w:rsidRDefault="00EC4BCC" w:rsidP="00EC4BCC">
                  <w:pPr>
                    <w:pStyle w:val="TAL"/>
                    <w:ind w:left="380" w:hanging="180"/>
                  </w:pPr>
                  <w:r>
                    <w:t>E-UTRAN – NR FR2 interruptions at E-UTRA SRS carrier based switching</w:t>
                  </w:r>
                </w:p>
              </w:tc>
            </w:tr>
            <w:tr w:rsidR="00EC4BCC" w14:paraId="738FAA76" w14:textId="77777777" w:rsidTr="005B642D">
              <w:trPr>
                <w:jc w:val="center"/>
              </w:trPr>
              <w:tc>
                <w:tcPr>
                  <w:tcW w:w="1134" w:type="dxa"/>
                </w:tcPr>
                <w:p w14:paraId="71260B84" w14:textId="77777777" w:rsidR="00EC4BCC" w:rsidRPr="004F1645" w:rsidRDefault="00EC4BCC" w:rsidP="00EC4BCC">
                  <w:pPr>
                    <w:pStyle w:val="TAL"/>
                    <w:ind w:left="380" w:hanging="180"/>
                  </w:pPr>
                  <w:r w:rsidRPr="004F1645">
                    <w:t>A.5.5.3.2</w:t>
                  </w:r>
                </w:p>
              </w:tc>
              <w:tc>
                <w:tcPr>
                  <w:tcW w:w="6378" w:type="dxa"/>
                </w:tcPr>
                <w:p w14:paraId="5B94B925" w14:textId="77777777" w:rsidR="00EC4BCC" w:rsidRPr="004F1645" w:rsidRDefault="00EC4BCC" w:rsidP="00EC4BCC">
                  <w:pPr>
                    <w:pStyle w:val="TAL"/>
                    <w:ind w:left="380" w:hanging="180"/>
                  </w:pPr>
                  <w:r w:rsidRPr="004F1645">
                    <w:t>SCell Activation and deactivation of known SCell in FR1 for 160ms SCell measurement cycle</w:t>
                  </w:r>
                </w:p>
              </w:tc>
            </w:tr>
            <w:tr w:rsidR="00EC4BCC" w14:paraId="60E6C6F6" w14:textId="77777777" w:rsidTr="005B642D">
              <w:trPr>
                <w:jc w:val="center"/>
              </w:trPr>
              <w:tc>
                <w:tcPr>
                  <w:tcW w:w="1134" w:type="dxa"/>
                </w:tcPr>
                <w:p w14:paraId="698B71E4" w14:textId="77777777" w:rsidR="00EC4BCC" w:rsidRPr="004F1645" w:rsidRDefault="00EC4BCC" w:rsidP="00EC4BCC">
                  <w:pPr>
                    <w:pStyle w:val="TAL"/>
                    <w:ind w:left="380" w:hanging="180"/>
                  </w:pPr>
                  <w:r w:rsidRPr="004F1645">
                    <w:t>A.5.5.3.5</w:t>
                  </w:r>
                </w:p>
              </w:tc>
              <w:tc>
                <w:tcPr>
                  <w:tcW w:w="6378" w:type="dxa"/>
                </w:tcPr>
                <w:p w14:paraId="259D2FF1" w14:textId="77777777" w:rsidR="00EC4BCC" w:rsidRPr="004F1645" w:rsidRDefault="00EC4BCC" w:rsidP="00EC4BCC">
                  <w:pPr>
                    <w:pStyle w:val="TAL"/>
                    <w:ind w:left="380" w:hanging="180"/>
                  </w:pPr>
                  <w:r w:rsidRPr="004F1645">
                    <w:t>SCell Activation and deactivation of SCell in FR2</w:t>
                  </w:r>
                </w:p>
                <w:p w14:paraId="1A44EA8C" w14:textId="77777777" w:rsidR="00EC4BCC" w:rsidRPr="004F1645" w:rsidRDefault="00EC4BCC" w:rsidP="00EC4BCC">
                  <w:pPr>
                    <w:pStyle w:val="TAL"/>
                    <w:ind w:left="380" w:hanging="180"/>
                  </w:pPr>
                </w:p>
              </w:tc>
            </w:tr>
            <w:tr w:rsidR="00EC4BCC" w14:paraId="375A7A84" w14:textId="77777777" w:rsidTr="005B642D">
              <w:trPr>
                <w:jc w:val="center"/>
              </w:trPr>
              <w:tc>
                <w:tcPr>
                  <w:tcW w:w="1134" w:type="dxa"/>
                </w:tcPr>
                <w:p w14:paraId="106BBDDC" w14:textId="77777777" w:rsidR="00EC4BCC" w:rsidRPr="004F1645" w:rsidRDefault="00EC4BCC" w:rsidP="00EC4BCC">
                  <w:pPr>
                    <w:pStyle w:val="TAL"/>
                    <w:ind w:left="380" w:hanging="180"/>
                  </w:pPr>
                  <w:r>
                    <w:t>A.5.5.3.6</w:t>
                  </w:r>
                </w:p>
              </w:tc>
              <w:tc>
                <w:tcPr>
                  <w:tcW w:w="6378" w:type="dxa"/>
                </w:tcPr>
                <w:p w14:paraId="105F6961" w14:textId="77777777" w:rsidR="00EC4BCC" w:rsidRPr="004F1645" w:rsidRDefault="00EC4BCC" w:rsidP="00EC4BCC">
                  <w:pPr>
                    <w:pStyle w:val="TAL"/>
                    <w:ind w:left="380" w:hanging="180"/>
                  </w:pPr>
                  <w:r>
                    <w:t>Multiple SCell Activation and deactivation of one unknown SCell and one known SCell in FR2</w:t>
                  </w:r>
                </w:p>
              </w:tc>
            </w:tr>
            <w:tr w:rsidR="00EC4BCC" w14:paraId="68C8CF4A" w14:textId="77777777" w:rsidTr="005B642D">
              <w:trPr>
                <w:jc w:val="center"/>
              </w:trPr>
              <w:tc>
                <w:tcPr>
                  <w:tcW w:w="1134" w:type="dxa"/>
                </w:tcPr>
                <w:p w14:paraId="251AF059" w14:textId="77777777" w:rsidR="00EC4BCC" w:rsidRPr="004F1645" w:rsidRDefault="00EC4BCC" w:rsidP="00EC4BCC">
                  <w:pPr>
                    <w:pStyle w:val="TAL"/>
                    <w:ind w:left="380" w:hanging="180"/>
                  </w:pPr>
                  <w:r>
                    <w:t>A.5.5.6.4.2</w:t>
                  </w:r>
                </w:p>
              </w:tc>
              <w:tc>
                <w:tcPr>
                  <w:tcW w:w="6378" w:type="dxa"/>
                </w:tcPr>
                <w:p w14:paraId="15834A5F" w14:textId="77777777" w:rsidR="00EC4BCC" w:rsidRPr="004F1645" w:rsidRDefault="00EC4BCC" w:rsidP="00EC4BCC">
                  <w:pPr>
                    <w:pStyle w:val="TAL"/>
                    <w:ind w:left="380" w:hanging="180"/>
                  </w:pPr>
                  <w:r>
                    <w:t>E-UTRAN – NR FR1 PSCell SCell dormancy switch of two FR2 SCells outside active time</w:t>
                  </w:r>
                </w:p>
              </w:tc>
            </w:tr>
          </w:tbl>
          <w:p w14:paraId="7AC52D3C" w14:textId="77777777" w:rsidR="00EC4BCC" w:rsidRPr="00174A0D" w:rsidRDefault="00EC4BCC" w:rsidP="00EC4BCC"/>
          <w:p w14:paraId="79655174" w14:textId="77777777" w:rsidR="00EC4BCC" w:rsidRDefault="00EC4BCC" w:rsidP="00EC4BCC">
            <w:pPr>
              <w:pStyle w:val="Heading3"/>
              <w:outlineLvl w:val="2"/>
            </w:pPr>
            <w:r w:rsidRPr="00174A0D">
              <w:t>A.3.13</w:t>
            </w:r>
            <w:r>
              <w:t>A</w:t>
            </w:r>
            <w:r w:rsidRPr="00174A0D">
              <w:t>.</w:t>
            </w:r>
            <w:r>
              <w:t>3</w:t>
            </w:r>
            <w:r w:rsidRPr="00174A0D">
              <w:tab/>
              <w:t>Principle of Testing</w:t>
            </w:r>
            <w:r>
              <w:t xml:space="preserve"> in SA</w:t>
            </w:r>
          </w:p>
          <w:p w14:paraId="3EF2B651" w14:textId="77777777" w:rsidR="00EC4BCC" w:rsidRDefault="00EC4BCC" w:rsidP="00EC4BCC">
            <w:r>
              <w:t>For test cases in clause A.7 listed in Table A.3.13A.3-1, the following applies:</w:t>
            </w:r>
          </w:p>
          <w:p w14:paraId="00491FEA" w14:textId="77777777" w:rsidR="00EC4BCC" w:rsidRDefault="00EC4BCC" w:rsidP="00EC4BCC">
            <w:pPr>
              <w:pStyle w:val="B1"/>
            </w:pPr>
            <w:r w:rsidRPr="006F4D85">
              <w:t>-</w:t>
            </w:r>
            <w:r w:rsidRPr="006F4D85">
              <w:tab/>
            </w:r>
            <w:r>
              <w:t>UE does not have to pass the test case.</w:t>
            </w:r>
          </w:p>
          <w:p w14:paraId="105A095C" w14:textId="77777777" w:rsidR="00EC4BCC" w:rsidRDefault="00EC4BCC" w:rsidP="00EC4BC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287"/>
              <w:gridCol w:w="6378"/>
            </w:tblGrid>
            <w:tr w:rsidR="00EC4BCC" w14:paraId="4D974550" w14:textId="77777777" w:rsidTr="005B642D">
              <w:trPr>
                <w:jc w:val="center"/>
              </w:trPr>
              <w:tc>
                <w:tcPr>
                  <w:tcW w:w="1134" w:type="dxa"/>
                </w:tcPr>
                <w:p w14:paraId="6925CE7C" w14:textId="77777777" w:rsidR="00EC4BCC" w:rsidRPr="004F1645" w:rsidRDefault="00EC4BCC" w:rsidP="00EC4BCC">
                  <w:pPr>
                    <w:pStyle w:val="TAH"/>
                    <w:ind w:left="381" w:hanging="181"/>
                  </w:pPr>
                  <w:r w:rsidRPr="004F1645">
                    <w:t>Clause</w:t>
                  </w:r>
                </w:p>
              </w:tc>
              <w:tc>
                <w:tcPr>
                  <w:tcW w:w="6378" w:type="dxa"/>
                </w:tcPr>
                <w:p w14:paraId="6A6F5EDD" w14:textId="77777777" w:rsidR="00EC4BCC" w:rsidRPr="004F1645" w:rsidRDefault="00EC4BCC" w:rsidP="00EC4BCC">
                  <w:pPr>
                    <w:pStyle w:val="TAH"/>
                    <w:ind w:left="381" w:hanging="181"/>
                  </w:pPr>
                  <w:r w:rsidRPr="004F1645">
                    <w:t>Test case slogan</w:t>
                  </w:r>
                </w:p>
              </w:tc>
            </w:tr>
            <w:tr w:rsidR="00EC4BCC" w14:paraId="7AF1AC45" w14:textId="77777777" w:rsidTr="005B642D">
              <w:trPr>
                <w:jc w:val="center"/>
              </w:trPr>
              <w:tc>
                <w:tcPr>
                  <w:tcW w:w="1134" w:type="dxa"/>
                </w:tcPr>
                <w:p w14:paraId="3F4ADFA9" w14:textId="77777777" w:rsidR="00EC4BCC" w:rsidRPr="004F1645" w:rsidRDefault="00EC4BCC" w:rsidP="00EC4BCC">
                  <w:pPr>
                    <w:pStyle w:val="TAL"/>
                    <w:ind w:left="380" w:hanging="180"/>
                  </w:pPr>
                  <w:r w:rsidRPr="004F1645">
                    <w:t>A.7.5.3.2</w:t>
                  </w:r>
                </w:p>
              </w:tc>
              <w:tc>
                <w:tcPr>
                  <w:tcW w:w="6378" w:type="dxa"/>
                </w:tcPr>
                <w:p w14:paraId="367328D1" w14:textId="77777777" w:rsidR="00EC4BCC" w:rsidRPr="004F1645" w:rsidRDefault="00EC4BCC" w:rsidP="00EC4BCC">
                  <w:pPr>
                    <w:pStyle w:val="TAL"/>
                    <w:ind w:left="380" w:hanging="180"/>
                  </w:pPr>
                  <w:r w:rsidRPr="004F1645">
                    <w:t>SCell Activation and deactivation for FR1+FR2 inter-band with target SCell in FR2</w:t>
                  </w:r>
                </w:p>
              </w:tc>
            </w:tr>
            <w:tr w:rsidR="00EC4BCC" w14:paraId="3F34A098" w14:textId="77777777" w:rsidTr="005B642D">
              <w:trPr>
                <w:jc w:val="center"/>
              </w:trPr>
              <w:tc>
                <w:tcPr>
                  <w:tcW w:w="1134" w:type="dxa"/>
                </w:tcPr>
                <w:p w14:paraId="246AC4CF" w14:textId="77777777" w:rsidR="00EC4BCC" w:rsidRPr="004F1645" w:rsidRDefault="00EC4BCC" w:rsidP="00EC4BCC">
                  <w:pPr>
                    <w:pStyle w:val="TAL"/>
                    <w:ind w:left="380" w:hanging="180"/>
                  </w:pPr>
                  <w:r w:rsidRPr="004F1645">
                    <w:t>A.7.5.6.1.2</w:t>
                  </w:r>
                </w:p>
              </w:tc>
              <w:tc>
                <w:tcPr>
                  <w:tcW w:w="6378" w:type="dxa"/>
                </w:tcPr>
                <w:p w14:paraId="2F0D08D9" w14:textId="77777777" w:rsidR="00EC4BCC" w:rsidRPr="004F1645" w:rsidRDefault="00EC4BCC" w:rsidP="00EC4BCC">
                  <w:pPr>
                    <w:pStyle w:val="TAL"/>
                    <w:ind w:left="380" w:hanging="180"/>
                  </w:pPr>
                  <w:r w:rsidRPr="004F1645">
                    <w:t>NR FR1- NR FR2 DL active BWP switch of PCell with non-DRX in SA</w:t>
                  </w:r>
                </w:p>
                <w:p w14:paraId="221949E5" w14:textId="77777777" w:rsidR="00EC4BCC" w:rsidRPr="004F1645" w:rsidRDefault="00EC4BCC" w:rsidP="00EC4BCC">
                  <w:pPr>
                    <w:pStyle w:val="TAL"/>
                    <w:ind w:left="380" w:hanging="180"/>
                  </w:pPr>
                </w:p>
              </w:tc>
            </w:tr>
            <w:tr w:rsidR="00EC4BCC" w14:paraId="0AEA61FD" w14:textId="77777777" w:rsidTr="005B642D">
              <w:trPr>
                <w:jc w:val="center"/>
              </w:trPr>
              <w:tc>
                <w:tcPr>
                  <w:tcW w:w="1134" w:type="dxa"/>
                </w:tcPr>
                <w:p w14:paraId="6101CF38" w14:textId="77777777" w:rsidR="00EC4BCC" w:rsidRPr="004F1645" w:rsidRDefault="00EC4BCC" w:rsidP="00EC4BCC">
                  <w:pPr>
                    <w:pStyle w:val="TAL"/>
                    <w:ind w:left="380" w:hanging="180"/>
                  </w:pPr>
                  <w:r>
                    <w:t>A.7.5.6.4.2</w:t>
                  </w:r>
                </w:p>
              </w:tc>
              <w:tc>
                <w:tcPr>
                  <w:tcW w:w="6378" w:type="dxa"/>
                </w:tcPr>
                <w:p w14:paraId="1D7775AE" w14:textId="77777777" w:rsidR="00EC4BCC" w:rsidRPr="004F1645" w:rsidRDefault="00EC4BCC" w:rsidP="00EC4BCC">
                  <w:pPr>
                    <w:pStyle w:val="TAL"/>
                    <w:ind w:left="380" w:hanging="180"/>
                  </w:pPr>
                  <w:r>
                    <w:t>NR FR1 PCell SCell dormancy switch of two FR2 SCells outside active time</w:t>
                  </w:r>
                </w:p>
              </w:tc>
            </w:tr>
            <w:tr w:rsidR="00EC4BCC" w14:paraId="70741935" w14:textId="77777777" w:rsidTr="005B642D">
              <w:trPr>
                <w:jc w:val="center"/>
              </w:trPr>
              <w:tc>
                <w:tcPr>
                  <w:tcW w:w="1134" w:type="dxa"/>
                </w:tcPr>
                <w:p w14:paraId="5CBDEF37" w14:textId="77777777" w:rsidR="00EC4BCC" w:rsidRPr="004F1645" w:rsidRDefault="00EC4BCC" w:rsidP="00EC4BCC">
                  <w:pPr>
                    <w:pStyle w:val="TAL"/>
                    <w:ind w:left="380" w:hanging="180"/>
                  </w:pPr>
                  <w:r w:rsidRPr="004F1645">
                    <w:t>A.7.6.2.5</w:t>
                  </w:r>
                </w:p>
              </w:tc>
              <w:tc>
                <w:tcPr>
                  <w:tcW w:w="6378" w:type="dxa"/>
                </w:tcPr>
                <w:p w14:paraId="7D8EF5AE" w14:textId="77777777" w:rsidR="00EC4BCC" w:rsidRPr="004F1645" w:rsidRDefault="00EC4BCC" w:rsidP="00EC4BCC">
                  <w:pPr>
                    <w:pStyle w:val="TAL"/>
                    <w:ind w:left="380" w:hanging="180"/>
                  </w:pPr>
                  <w:r w:rsidRPr="004F1645">
                    <w:t>SA event triggered reporting tests for FR2 without SSB time index detection when DRX is not used (PCell in FR1)</w:t>
                  </w:r>
                </w:p>
              </w:tc>
            </w:tr>
            <w:tr w:rsidR="00EC4BCC" w14:paraId="451FC869" w14:textId="77777777" w:rsidTr="005B642D">
              <w:trPr>
                <w:jc w:val="center"/>
              </w:trPr>
              <w:tc>
                <w:tcPr>
                  <w:tcW w:w="1134" w:type="dxa"/>
                </w:tcPr>
                <w:p w14:paraId="30F7EFFB" w14:textId="77777777" w:rsidR="00EC4BCC" w:rsidRPr="004F1645" w:rsidRDefault="00EC4BCC" w:rsidP="00EC4BCC">
                  <w:pPr>
                    <w:pStyle w:val="TAL"/>
                    <w:ind w:left="380" w:hanging="180"/>
                  </w:pPr>
                  <w:r w:rsidRPr="004F1645">
                    <w:t>A.7.6.2.6</w:t>
                  </w:r>
                </w:p>
              </w:tc>
              <w:tc>
                <w:tcPr>
                  <w:tcW w:w="6378" w:type="dxa"/>
                </w:tcPr>
                <w:p w14:paraId="32BE2F0D" w14:textId="77777777" w:rsidR="00EC4BCC" w:rsidRPr="004F1645" w:rsidRDefault="00EC4BCC" w:rsidP="00EC4BCC">
                  <w:pPr>
                    <w:pStyle w:val="TAL"/>
                    <w:ind w:left="380" w:hanging="180"/>
                  </w:pPr>
                  <w:r w:rsidRPr="004F1645">
                    <w:t>SA event triggered reporting tests for FR2 without SSB time index detection when DRX is used (PCell in FR1)</w:t>
                  </w:r>
                </w:p>
              </w:tc>
            </w:tr>
            <w:tr w:rsidR="00EC4BCC" w14:paraId="1F084AC3" w14:textId="77777777" w:rsidTr="005B642D">
              <w:trPr>
                <w:jc w:val="center"/>
              </w:trPr>
              <w:tc>
                <w:tcPr>
                  <w:tcW w:w="1134" w:type="dxa"/>
                </w:tcPr>
                <w:p w14:paraId="6F5830F2" w14:textId="77777777" w:rsidR="00EC4BCC" w:rsidRPr="004F1645" w:rsidRDefault="00EC4BCC" w:rsidP="00EC4BCC">
                  <w:pPr>
                    <w:pStyle w:val="TAL"/>
                    <w:ind w:left="380" w:hanging="180"/>
                  </w:pPr>
                  <w:r w:rsidRPr="004F1645">
                    <w:t>A.7.6.2.7</w:t>
                  </w:r>
                </w:p>
              </w:tc>
              <w:tc>
                <w:tcPr>
                  <w:tcW w:w="6378" w:type="dxa"/>
                </w:tcPr>
                <w:p w14:paraId="255A94B9" w14:textId="77777777" w:rsidR="00EC4BCC" w:rsidRPr="004F1645" w:rsidRDefault="00EC4BCC" w:rsidP="00EC4BCC">
                  <w:pPr>
                    <w:pStyle w:val="TAL"/>
                    <w:ind w:left="380" w:hanging="180"/>
                  </w:pPr>
                  <w:r w:rsidRPr="004F1645">
                    <w:t>SA event triggered reporting tests for FR2 with SSB time index detection when DRX is not used (PCell in FR1)</w:t>
                  </w:r>
                </w:p>
              </w:tc>
            </w:tr>
            <w:tr w:rsidR="00EC4BCC" w14:paraId="2758ED95" w14:textId="77777777" w:rsidTr="005B642D">
              <w:trPr>
                <w:jc w:val="center"/>
              </w:trPr>
              <w:tc>
                <w:tcPr>
                  <w:tcW w:w="1134" w:type="dxa"/>
                </w:tcPr>
                <w:p w14:paraId="1C28CE3E" w14:textId="77777777" w:rsidR="00EC4BCC" w:rsidRPr="004F1645" w:rsidRDefault="00EC4BCC" w:rsidP="00EC4BCC">
                  <w:pPr>
                    <w:pStyle w:val="TAL"/>
                    <w:ind w:left="380" w:hanging="180"/>
                  </w:pPr>
                  <w:r w:rsidRPr="004F1645">
                    <w:t>A.7.6.2.8</w:t>
                  </w:r>
                </w:p>
              </w:tc>
              <w:tc>
                <w:tcPr>
                  <w:tcW w:w="6378" w:type="dxa"/>
                </w:tcPr>
                <w:p w14:paraId="647CEB3A" w14:textId="77777777" w:rsidR="00EC4BCC" w:rsidRPr="004F1645" w:rsidRDefault="00EC4BCC" w:rsidP="00EC4BCC">
                  <w:pPr>
                    <w:pStyle w:val="TAL"/>
                    <w:ind w:left="380" w:hanging="180"/>
                  </w:pPr>
                  <w:r w:rsidRPr="004F1645">
                    <w:t>SA event triggered reporting tests for FR2 with SSB time index detection when DRX is used (PCell in FR1)</w:t>
                  </w:r>
                </w:p>
              </w:tc>
            </w:tr>
          </w:tbl>
          <w:p w14:paraId="199F3AFB" w14:textId="77777777" w:rsidR="00EC4BCC" w:rsidRPr="00174A0D" w:rsidRDefault="00EC4BCC" w:rsidP="00EC4BCC"/>
          <w:p w14:paraId="0CA67E76" w14:textId="77777777" w:rsidR="00EC4BCC" w:rsidRDefault="00EC4BCC" w:rsidP="00EC4BCC">
            <w:pPr>
              <w:pStyle w:val="Heading3"/>
              <w:outlineLvl w:val="2"/>
            </w:pPr>
            <w:r w:rsidRPr="00174A0D">
              <w:t>A.3.13</w:t>
            </w:r>
            <w:r>
              <w:t>A</w:t>
            </w:r>
            <w:r w:rsidRPr="00174A0D">
              <w:t>.</w:t>
            </w:r>
            <w:r>
              <w:t>4</w:t>
            </w:r>
            <w:r w:rsidRPr="00174A0D">
              <w:tab/>
              <w:t>Principle of Testing</w:t>
            </w:r>
            <w:r>
              <w:t xml:space="preserve"> in E-UTRA</w:t>
            </w:r>
          </w:p>
          <w:p w14:paraId="6A4E2F16" w14:textId="77777777" w:rsidR="00EC4BCC" w:rsidRDefault="00EC4BCC" w:rsidP="00EC4BCC">
            <w:r>
              <w:t>For test cases in clause A.8 listed in Table A.3.13A.4-1, the following applies:</w:t>
            </w:r>
          </w:p>
          <w:p w14:paraId="54713E00" w14:textId="77777777" w:rsidR="00EC4BCC" w:rsidRDefault="00EC4BCC" w:rsidP="00EC4BCC">
            <w:pPr>
              <w:pStyle w:val="B1"/>
            </w:pPr>
            <w:r w:rsidRPr="006F4D85">
              <w:t>-</w:t>
            </w:r>
            <w:r w:rsidRPr="006F4D85">
              <w:tab/>
            </w:r>
            <w:r>
              <w:t>UE does not have to pass the test case.</w:t>
            </w:r>
          </w:p>
          <w:p w14:paraId="17646C21" w14:textId="77777777" w:rsidR="00EC4BCC" w:rsidRDefault="00EC4BCC" w:rsidP="00EC4BC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7"/>
              <w:gridCol w:w="6378"/>
            </w:tblGrid>
            <w:tr w:rsidR="00EC4BCC" w14:paraId="651B740E" w14:textId="77777777" w:rsidTr="005B642D">
              <w:trPr>
                <w:jc w:val="center"/>
              </w:trPr>
              <w:tc>
                <w:tcPr>
                  <w:tcW w:w="1134" w:type="dxa"/>
                </w:tcPr>
                <w:p w14:paraId="0294F792" w14:textId="77777777" w:rsidR="00EC4BCC" w:rsidRPr="004F1645" w:rsidRDefault="00EC4BCC" w:rsidP="00EC4BCC">
                  <w:pPr>
                    <w:pStyle w:val="TAH"/>
                    <w:ind w:left="381" w:hanging="181"/>
                  </w:pPr>
                  <w:r w:rsidRPr="004F1645">
                    <w:lastRenderedPageBreak/>
                    <w:t>Clause</w:t>
                  </w:r>
                </w:p>
              </w:tc>
              <w:tc>
                <w:tcPr>
                  <w:tcW w:w="6378" w:type="dxa"/>
                </w:tcPr>
                <w:p w14:paraId="27EA5DC1" w14:textId="77777777" w:rsidR="00EC4BCC" w:rsidRPr="004F1645" w:rsidRDefault="00EC4BCC" w:rsidP="00EC4BCC">
                  <w:pPr>
                    <w:pStyle w:val="TAH"/>
                    <w:ind w:left="381" w:hanging="181"/>
                  </w:pPr>
                  <w:r w:rsidRPr="004F1645">
                    <w:t>Test case slogan</w:t>
                  </w:r>
                </w:p>
              </w:tc>
            </w:tr>
            <w:tr w:rsidR="00EC4BCC" w14:paraId="38EE2A02" w14:textId="77777777" w:rsidTr="005B642D">
              <w:trPr>
                <w:jc w:val="center"/>
              </w:trPr>
              <w:tc>
                <w:tcPr>
                  <w:tcW w:w="1134" w:type="dxa"/>
                </w:tcPr>
                <w:p w14:paraId="69401DBE" w14:textId="77777777" w:rsidR="00EC4BCC" w:rsidRPr="004F1645" w:rsidRDefault="00EC4BCC" w:rsidP="00EC4BCC">
                  <w:pPr>
                    <w:pStyle w:val="TAL"/>
                    <w:ind w:left="380" w:hanging="180"/>
                  </w:pPr>
                  <w:r w:rsidRPr="004F1645">
                    <w:t>A.8.4.2.5</w:t>
                  </w:r>
                </w:p>
              </w:tc>
              <w:tc>
                <w:tcPr>
                  <w:tcW w:w="6378" w:type="dxa"/>
                </w:tcPr>
                <w:p w14:paraId="5BC1E800" w14:textId="77777777" w:rsidR="00EC4BCC" w:rsidRPr="004F1645" w:rsidRDefault="00EC4BCC" w:rsidP="00EC4BCC">
                  <w:pPr>
                    <w:pStyle w:val="TAL"/>
                    <w:ind w:left="380" w:hanging="180"/>
                  </w:pPr>
                  <w:r w:rsidRPr="004F1645">
                    <w:t>NR Inter-RAT event triggered reporting tests for FR2 without SSB time index detection when DRX is not used</w:t>
                  </w:r>
                </w:p>
              </w:tc>
            </w:tr>
            <w:tr w:rsidR="00EC4BCC" w14:paraId="5CF702E6" w14:textId="77777777" w:rsidTr="005B642D">
              <w:trPr>
                <w:jc w:val="center"/>
              </w:trPr>
              <w:tc>
                <w:tcPr>
                  <w:tcW w:w="1134" w:type="dxa"/>
                </w:tcPr>
                <w:p w14:paraId="23CE58AF" w14:textId="77777777" w:rsidR="00EC4BCC" w:rsidRPr="004F1645" w:rsidRDefault="00EC4BCC" w:rsidP="00EC4BCC">
                  <w:pPr>
                    <w:pStyle w:val="TAL"/>
                    <w:ind w:left="380" w:hanging="180"/>
                  </w:pPr>
                  <w:r w:rsidRPr="004F1645">
                    <w:t>A.8.4.2.6</w:t>
                  </w:r>
                </w:p>
              </w:tc>
              <w:tc>
                <w:tcPr>
                  <w:tcW w:w="6378" w:type="dxa"/>
                </w:tcPr>
                <w:p w14:paraId="3E2CEFC4" w14:textId="77777777" w:rsidR="00EC4BCC" w:rsidRPr="004F1645" w:rsidRDefault="00EC4BCC" w:rsidP="00EC4BCC">
                  <w:pPr>
                    <w:pStyle w:val="TAL"/>
                    <w:ind w:left="380" w:hanging="180"/>
                  </w:pPr>
                  <w:r w:rsidRPr="004F1645">
                    <w:t>NR Inter-RAT event triggered reporting tests for FR2 without SSB time index detection when DRX is used</w:t>
                  </w:r>
                </w:p>
              </w:tc>
            </w:tr>
            <w:tr w:rsidR="00EC4BCC" w14:paraId="071BD715" w14:textId="77777777" w:rsidTr="005B642D">
              <w:trPr>
                <w:jc w:val="center"/>
              </w:trPr>
              <w:tc>
                <w:tcPr>
                  <w:tcW w:w="1134" w:type="dxa"/>
                </w:tcPr>
                <w:p w14:paraId="0B372373" w14:textId="77777777" w:rsidR="00EC4BCC" w:rsidRPr="004F1645" w:rsidRDefault="00EC4BCC" w:rsidP="00EC4BCC">
                  <w:pPr>
                    <w:pStyle w:val="TAL"/>
                    <w:ind w:left="380" w:hanging="180"/>
                  </w:pPr>
                  <w:r w:rsidRPr="004F1645">
                    <w:t>A.8.4.2.7</w:t>
                  </w:r>
                </w:p>
              </w:tc>
              <w:tc>
                <w:tcPr>
                  <w:tcW w:w="6378" w:type="dxa"/>
                </w:tcPr>
                <w:p w14:paraId="5D57A9D9" w14:textId="77777777" w:rsidR="00EC4BCC" w:rsidRPr="004F1645" w:rsidRDefault="00EC4BCC" w:rsidP="00EC4BCC">
                  <w:pPr>
                    <w:pStyle w:val="TAL"/>
                    <w:ind w:left="380" w:hanging="180"/>
                  </w:pPr>
                  <w:r w:rsidRPr="004F1645">
                    <w:t>NR Inter-RAT event triggered reporting tests for FR2 with SSB time index detection when DRX is not used</w:t>
                  </w:r>
                </w:p>
              </w:tc>
            </w:tr>
            <w:tr w:rsidR="00EC4BCC" w14:paraId="578F927A" w14:textId="77777777" w:rsidTr="005B642D">
              <w:trPr>
                <w:jc w:val="center"/>
              </w:trPr>
              <w:tc>
                <w:tcPr>
                  <w:tcW w:w="1134" w:type="dxa"/>
                </w:tcPr>
                <w:p w14:paraId="5216EDA9" w14:textId="77777777" w:rsidR="00EC4BCC" w:rsidRPr="004F1645" w:rsidRDefault="00EC4BCC" w:rsidP="00EC4BCC">
                  <w:pPr>
                    <w:pStyle w:val="TAL"/>
                    <w:ind w:left="380" w:hanging="180"/>
                  </w:pPr>
                  <w:r w:rsidRPr="004F1645">
                    <w:t>A.8.4.2.8</w:t>
                  </w:r>
                </w:p>
              </w:tc>
              <w:tc>
                <w:tcPr>
                  <w:tcW w:w="6378" w:type="dxa"/>
                </w:tcPr>
                <w:p w14:paraId="54A84C9A" w14:textId="77777777" w:rsidR="00EC4BCC" w:rsidRPr="004F1645" w:rsidRDefault="00EC4BCC" w:rsidP="00EC4BCC">
                  <w:pPr>
                    <w:pStyle w:val="TAL"/>
                    <w:ind w:left="380" w:hanging="180"/>
                  </w:pPr>
                  <w:r w:rsidRPr="004F1645">
                    <w:t>NR Inter-RAT event triggered reporting tests for FR2 with SSB time index detection when DRX is used</w:t>
                  </w:r>
                </w:p>
              </w:tc>
            </w:tr>
          </w:tbl>
          <w:p w14:paraId="51AE2458" w14:textId="77777777" w:rsidR="00EC4BCC" w:rsidRDefault="00EC4BCC" w:rsidP="00233760">
            <w:pPr>
              <w:rPr>
                <w:lang w:val="en-US" w:eastAsia="zh-CN"/>
              </w:rPr>
            </w:pPr>
          </w:p>
        </w:tc>
      </w:tr>
    </w:tbl>
    <w:p w14:paraId="61D46E91" w14:textId="51413754" w:rsidR="00EC4BCC" w:rsidRDefault="00EC4BCC" w:rsidP="00233760">
      <w:pPr>
        <w:rPr>
          <w:lang w:val="en-US" w:eastAsia="zh-CN"/>
        </w:rPr>
      </w:pPr>
    </w:p>
    <w:p w14:paraId="4DF47445" w14:textId="496C92D5" w:rsidR="00D41809" w:rsidRDefault="007A2E2B" w:rsidP="00233760">
      <w:pPr>
        <w:rPr>
          <w:lang w:val="en-US" w:eastAsia="zh-CN"/>
        </w:rPr>
      </w:pPr>
      <w:r>
        <w:rPr>
          <w:lang w:val="en-US" w:eastAsia="zh-CN"/>
        </w:rPr>
        <w:t>We found that existing test cases for inter-frequency measurement accuracy with serving cell in FR1 and target cell in FR2 is also problematic. In A.5.7.1.3 and A.7.7.1.3, UE has to receive RRC for measurement configuration and report measurement result via FR1 serving cell, which fulfills the criteria in 4.1 of [1]. Thus it cannot be implemented.</w:t>
      </w:r>
    </w:p>
    <w:p w14:paraId="4D4431CC" w14:textId="77777777" w:rsidR="00630789" w:rsidRPr="006F4D85" w:rsidRDefault="00630789" w:rsidP="00630789">
      <w:pPr>
        <w:pStyle w:val="TH"/>
      </w:pPr>
      <w:r w:rsidRPr="006F4D85">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630789" w:rsidRPr="006F4D85" w14:paraId="6DCEC2F1" w14:textId="77777777" w:rsidTr="005B642D">
        <w:trPr>
          <w:jc w:val="center"/>
        </w:trPr>
        <w:tc>
          <w:tcPr>
            <w:tcW w:w="1420" w:type="dxa"/>
            <w:shd w:val="clear" w:color="auto" w:fill="auto"/>
          </w:tcPr>
          <w:p w14:paraId="4C372E15" w14:textId="77777777" w:rsidR="00630789" w:rsidRPr="006F4D85" w:rsidRDefault="00630789" w:rsidP="005B642D">
            <w:pPr>
              <w:pStyle w:val="TAH"/>
            </w:pPr>
            <w:r w:rsidRPr="006F4D85">
              <w:t>Config</w:t>
            </w:r>
          </w:p>
        </w:tc>
        <w:tc>
          <w:tcPr>
            <w:tcW w:w="3687" w:type="dxa"/>
            <w:shd w:val="clear" w:color="auto" w:fill="auto"/>
          </w:tcPr>
          <w:p w14:paraId="7BEFC6B3" w14:textId="77777777" w:rsidR="00630789" w:rsidRPr="006F4D85" w:rsidRDefault="00630789" w:rsidP="005B642D">
            <w:pPr>
              <w:pStyle w:val="TAH"/>
            </w:pPr>
            <w:r w:rsidRPr="006F4D85">
              <w:t>Description of serving cell</w:t>
            </w:r>
          </w:p>
        </w:tc>
        <w:tc>
          <w:tcPr>
            <w:tcW w:w="3189" w:type="dxa"/>
          </w:tcPr>
          <w:p w14:paraId="38A6B085" w14:textId="77777777" w:rsidR="00630789" w:rsidRPr="006F4D85" w:rsidRDefault="00630789" w:rsidP="005B642D">
            <w:pPr>
              <w:pStyle w:val="TAH"/>
            </w:pPr>
            <w:r w:rsidRPr="006F4D85">
              <w:t>Description of target cell</w:t>
            </w:r>
          </w:p>
        </w:tc>
      </w:tr>
      <w:tr w:rsidR="00630789" w:rsidRPr="006F4D85" w14:paraId="6236B845" w14:textId="77777777" w:rsidTr="005B642D">
        <w:trPr>
          <w:jc w:val="center"/>
        </w:trPr>
        <w:tc>
          <w:tcPr>
            <w:tcW w:w="1420" w:type="dxa"/>
            <w:shd w:val="clear" w:color="auto" w:fill="auto"/>
            <w:vAlign w:val="center"/>
          </w:tcPr>
          <w:p w14:paraId="30199595" w14:textId="77777777" w:rsidR="00630789" w:rsidRPr="006F4D85" w:rsidRDefault="00630789" w:rsidP="005B642D">
            <w:pPr>
              <w:pStyle w:val="TAL"/>
            </w:pPr>
            <w:r w:rsidRPr="006F4D85">
              <w:t>1</w:t>
            </w:r>
          </w:p>
        </w:tc>
        <w:tc>
          <w:tcPr>
            <w:tcW w:w="3687" w:type="dxa"/>
            <w:shd w:val="clear" w:color="auto" w:fill="auto"/>
            <w:vAlign w:val="center"/>
          </w:tcPr>
          <w:p w14:paraId="608C3CAF" w14:textId="77777777" w:rsidR="00630789" w:rsidRPr="006F4D85" w:rsidRDefault="00630789" w:rsidP="005B642D">
            <w:pPr>
              <w:pStyle w:val="TAL"/>
            </w:pPr>
            <w:r w:rsidRPr="006F4D85">
              <w:t>LTE FDD, NR 15 kHz SSB SCS, 10 MHz bandwidth, FDD duplex mode</w:t>
            </w:r>
          </w:p>
        </w:tc>
        <w:tc>
          <w:tcPr>
            <w:tcW w:w="3189" w:type="dxa"/>
            <w:vMerge w:val="restart"/>
            <w:vAlign w:val="center"/>
          </w:tcPr>
          <w:p w14:paraId="7F00F151" w14:textId="77777777" w:rsidR="00630789" w:rsidRPr="006F4D85" w:rsidRDefault="00630789" w:rsidP="005B642D">
            <w:pPr>
              <w:pStyle w:val="TAL"/>
            </w:pPr>
            <w:r w:rsidRPr="006F4D85">
              <w:t>120 kHz SSB SCS, 100 MHz bandwidth, TDD duplex mode</w:t>
            </w:r>
          </w:p>
        </w:tc>
      </w:tr>
      <w:tr w:rsidR="00630789" w:rsidRPr="006F4D85" w14:paraId="740D68FA" w14:textId="77777777" w:rsidTr="005B642D">
        <w:trPr>
          <w:jc w:val="center"/>
        </w:trPr>
        <w:tc>
          <w:tcPr>
            <w:tcW w:w="1420" w:type="dxa"/>
            <w:shd w:val="clear" w:color="auto" w:fill="auto"/>
            <w:vAlign w:val="center"/>
          </w:tcPr>
          <w:p w14:paraId="6848150B" w14:textId="77777777" w:rsidR="00630789" w:rsidRPr="006F4D85" w:rsidRDefault="00630789" w:rsidP="005B642D">
            <w:pPr>
              <w:pStyle w:val="TAL"/>
            </w:pPr>
            <w:r w:rsidRPr="006F4D85">
              <w:t>2</w:t>
            </w:r>
          </w:p>
        </w:tc>
        <w:tc>
          <w:tcPr>
            <w:tcW w:w="3687" w:type="dxa"/>
            <w:shd w:val="clear" w:color="auto" w:fill="auto"/>
            <w:vAlign w:val="center"/>
          </w:tcPr>
          <w:p w14:paraId="305C2901" w14:textId="77777777" w:rsidR="00630789" w:rsidRPr="006F4D85" w:rsidRDefault="00630789" w:rsidP="005B642D">
            <w:pPr>
              <w:pStyle w:val="TAL"/>
            </w:pPr>
            <w:r w:rsidRPr="006F4D85">
              <w:t>LTE FDD, NR 15 kHz SSB SCS, 10 MHz bandwidth, TDD duplex mode</w:t>
            </w:r>
          </w:p>
        </w:tc>
        <w:tc>
          <w:tcPr>
            <w:tcW w:w="3189" w:type="dxa"/>
            <w:vMerge/>
            <w:vAlign w:val="center"/>
          </w:tcPr>
          <w:p w14:paraId="5A9DD551" w14:textId="77777777" w:rsidR="00630789" w:rsidRPr="006F4D85" w:rsidRDefault="00630789" w:rsidP="005B642D">
            <w:pPr>
              <w:keepNext/>
              <w:keepLines/>
              <w:spacing w:after="0"/>
              <w:jc w:val="center"/>
              <w:rPr>
                <w:rFonts w:ascii="Arial" w:hAnsi="Arial"/>
                <w:sz w:val="18"/>
              </w:rPr>
            </w:pPr>
          </w:p>
        </w:tc>
      </w:tr>
      <w:tr w:rsidR="00630789" w:rsidRPr="006F4D85" w14:paraId="2CCA57DF" w14:textId="77777777" w:rsidTr="005B642D">
        <w:trPr>
          <w:jc w:val="center"/>
        </w:trPr>
        <w:tc>
          <w:tcPr>
            <w:tcW w:w="1420" w:type="dxa"/>
            <w:shd w:val="clear" w:color="auto" w:fill="auto"/>
            <w:vAlign w:val="center"/>
          </w:tcPr>
          <w:p w14:paraId="418135E2" w14:textId="77777777" w:rsidR="00630789" w:rsidRPr="006F4D85" w:rsidRDefault="00630789" w:rsidP="005B642D">
            <w:pPr>
              <w:pStyle w:val="TAL"/>
            </w:pPr>
            <w:r w:rsidRPr="006F4D85">
              <w:t>3</w:t>
            </w:r>
          </w:p>
        </w:tc>
        <w:tc>
          <w:tcPr>
            <w:tcW w:w="3687" w:type="dxa"/>
            <w:shd w:val="clear" w:color="auto" w:fill="auto"/>
            <w:vAlign w:val="center"/>
          </w:tcPr>
          <w:p w14:paraId="14FCEAB5" w14:textId="77777777" w:rsidR="00630789" w:rsidRPr="006F4D85" w:rsidRDefault="00630789" w:rsidP="005B642D">
            <w:pPr>
              <w:pStyle w:val="TAL"/>
            </w:pPr>
            <w:r w:rsidRPr="006F4D85">
              <w:t>LTE FDD, NR 30 kHz SSB SCS, 40 MHz bandwidth, TDD duplex mode</w:t>
            </w:r>
          </w:p>
        </w:tc>
        <w:tc>
          <w:tcPr>
            <w:tcW w:w="3189" w:type="dxa"/>
            <w:vMerge/>
            <w:vAlign w:val="center"/>
          </w:tcPr>
          <w:p w14:paraId="45C4DFCB" w14:textId="77777777" w:rsidR="00630789" w:rsidRPr="006F4D85" w:rsidRDefault="00630789" w:rsidP="005B642D">
            <w:pPr>
              <w:keepNext/>
              <w:keepLines/>
              <w:spacing w:after="0"/>
              <w:jc w:val="center"/>
              <w:rPr>
                <w:rFonts w:ascii="Arial" w:hAnsi="Arial"/>
                <w:sz w:val="18"/>
              </w:rPr>
            </w:pPr>
          </w:p>
        </w:tc>
      </w:tr>
      <w:tr w:rsidR="00630789" w:rsidRPr="006F4D85" w14:paraId="4A998A6F" w14:textId="77777777" w:rsidTr="005B642D">
        <w:trPr>
          <w:jc w:val="center"/>
        </w:trPr>
        <w:tc>
          <w:tcPr>
            <w:tcW w:w="1420" w:type="dxa"/>
            <w:shd w:val="clear" w:color="auto" w:fill="auto"/>
            <w:vAlign w:val="center"/>
          </w:tcPr>
          <w:p w14:paraId="6999D9C8" w14:textId="77777777" w:rsidR="00630789" w:rsidRPr="006F4D85" w:rsidRDefault="00630789" w:rsidP="005B642D">
            <w:pPr>
              <w:pStyle w:val="TAL"/>
            </w:pPr>
            <w:r w:rsidRPr="006F4D85">
              <w:t>4</w:t>
            </w:r>
          </w:p>
        </w:tc>
        <w:tc>
          <w:tcPr>
            <w:tcW w:w="3687" w:type="dxa"/>
            <w:shd w:val="clear" w:color="auto" w:fill="auto"/>
            <w:vAlign w:val="center"/>
          </w:tcPr>
          <w:p w14:paraId="4E44AA58" w14:textId="77777777" w:rsidR="00630789" w:rsidRPr="006F4D85" w:rsidRDefault="00630789" w:rsidP="005B642D">
            <w:pPr>
              <w:pStyle w:val="TAL"/>
            </w:pPr>
            <w:r w:rsidRPr="006F4D85">
              <w:t>LTE TDD, NR 15 kHz SSB SCS, 10 MHz bandwidth, FDD duplex mode</w:t>
            </w:r>
          </w:p>
        </w:tc>
        <w:tc>
          <w:tcPr>
            <w:tcW w:w="3189" w:type="dxa"/>
            <w:vMerge/>
            <w:vAlign w:val="center"/>
          </w:tcPr>
          <w:p w14:paraId="3B47BFE5" w14:textId="77777777" w:rsidR="00630789" w:rsidRPr="006F4D85" w:rsidRDefault="00630789" w:rsidP="005B642D">
            <w:pPr>
              <w:keepNext/>
              <w:keepLines/>
              <w:spacing w:after="0"/>
              <w:jc w:val="center"/>
              <w:rPr>
                <w:rFonts w:ascii="Arial" w:hAnsi="Arial"/>
                <w:sz w:val="18"/>
              </w:rPr>
            </w:pPr>
          </w:p>
        </w:tc>
      </w:tr>
      <w:tr w:rsidR="00630789" w:rsidRPr="006F4D85" w14:paraId="16B0F964" w14:textId="77777777" w:rsidTr="005B642D">
        <w:trPr>
          <w:jc w:val="center"/>
        </w:trPr>
        <w:tc>
          <w:tcPr>
            <w:tcW w:w="1420" w:type="dxa"/>
            <w:shd w:val="clear" w:color="auto" w:fill="auto"/>
            <w:vAlign w:val="center"/>
          </w:tcPr>
          <w:p w14:paraId="7F60A0C8" w14:textId="77777777" w:rsidR="00630789" w:rsidRPr="006F4D85" w:rsidRDefault="00630789" w:rsidP="005B642D">
            <w:pPr>
              <w:pStyle w:val="TAL"/>
            </w:pPr>
            <w:r w:rsidRPr="006F4D85">
              <w:t>5</w:t>
            </w:r>
          </w:p>
        </w:tc>
        <w:tc>
          <w:tcPr>
            <w:tcW w:w="3687" w:type="dxa"/>
            <w:shd w:val="clear" w:color="auto" w:fill="auto"/>
            <w:vAlign w:val="center"/>
          </w:tcPr>
          <w:p w14:paraId="39051E67" w14:textId="77777777" w:rsidR="00630789" w:rsidRPr="006F4D85" w:rsidRDefault="00630789" w:rsidP="005B642D">
            <w:pPr>
              <w:pStyle w:val="TAL"/>
            </w:pPr>
            <w:r w:rsidRPr="006F4D85">
              <w:t>LTE TDD, NR 15 kHz SSB SCS, 10 MHz bandwidth, TDD duplex mode</w:t>
            </w:r>
          </w:p>
        </w:tc>
        <w:tc>
          <w:tcPr>
            <w:tcW w:w="3189" w:type="dxa"/>
            <w:vMerge/>
            <w:vAlign w:val="center"/>
          </w:tcPr>
          <w:p w14:paraId="146C381A" w14:textId="77777777" w:rsidR="00630789" w:rsidRPr="006F4D85" w:rsidRDefault="00630789" w:rsidP="005B642D">
            <w:pPr>
              <w:keepNext/>
              <w:keepLines/>
              <w:spacing w:after="0"/>
              <w:jc w:val="center"/>
              <w:rPr>
                <w:rFonts w:ascii="Arial" w:hAnsi="Arial"/>
                <w:sz w:val="18"/>
              </w:rPr>
            </w:pPr>
          </w:p>
        </w:tc>
      </w:tr>
      <w:tr w:rsidR="00630789" w:rsidRPr="006F4D85" w14:paraId="78370410" w14:textId="77777777" w:rsidTr="005B642D">
        <w:trPr>
          <w:jc w:val="center"/>
        </w:trPr>
        <w:tc>
          <w:tcPr>
            <w:tcW w:w="1420" w:type="dxa"/>
            <w:shd w:val="clear" w:color="auto" w:fill="auto"/>
            <w:vAlign w:val="center"/>
          </w:tcPr>
          <w:p w14:paraId="1E5C30CB" w14:textId="77777777" w:rsidR="00630789" w:rsidRPr="006F4D85" w:rsidRDefault="00630789" w:rsidP="005B642D">
            <w:pPr>
              <w:pStyle w:val="TAL"/>
            </w:pPr>
            <w:r w:rsidRPr="006F4D85">
              <w:t>6</w:t>
            </w:r>
          </w:p>
        </w:tc>
        <w:tc>
          <w:tcPr>
            <w:tcW w:w="3687" w:type="dxa"/>
            <w:shd w:val="clear" w:color="auto" w:fill="auto"/>
            <w:vAlign w:val="center"/>
          </w:tcPr>
          <w:p w14:paraId="51C8AFD1" w14:textId="77777777" w:rsidR="00630789" w:rsidRPr="006F4D85" w:rsidRDefault="00630789" w:rsidP="005B642D">
            <w:pPr>
              <w:pStyle w:val="TAL"/>
            </w:pPr>
            <w:r w:rsidRPr="006F4D85">
              <w:t>LTE TDD, NR 30 kHz SSB SCS, 40 MHz bandwidth, TDD duplex mode</w:t>
            </w:r>
          </w:p>
        </w:tc>
        <w:tc>
          <w:tcPr>
            <w:tcW w:w="3189" w:type="dxa"/>
            <w:vMerge/>
            <w:vAlign w:val="center"/>
          </w:tcPr>
          <w:p w14:paraId="1B0DB720" w14:textId="77777777" w:rsidR="00630789" w:rsidRPr="006F4D85" w:rsidRDefault="00630789" w:rsidP="005B642D">
            <w:pPr>
              <w:keepNext/>
              <w:keepLines/>
              <w:spacing w:after="0"/>
              <w:jc w:val="center"/>
              <w:rPr>
                <w:rFonts w:ascii="Arial" w:hAnsi="Arial"/>
                <w:sz w:val="18"/>
              </w:rPr>
            </w:pPr>
          </w:p>
        </w:tc>
      </w:tr>
      <w:tr w:rsidR="00630789" w:rsidRPr="006F4D85" w14:paraId="359F20D2" w14:textId="77777777" w:rsidTr="005B642D">
        <w:trPr>
          <w:jc w:val="center"/>
        </w:trPr>
        <w:tc>
          <w:tcPr>
            <w:tcW w:w="8296" w:type="dxa"/>
            <w:gridSpan w:val="3"/>
            <w:shd w:val="clear" w:color="auto" w:fill="auto"/>
          </w:tcPr>
          <w:p w14:paraId="71A3D7EA" w14:textId="77777777" w:rsidR="00630789" w:rsidRPr="006F4D85" w:rsidRDefault="00630789" w:rsidP="005B642D">
            <w:pPr>
              <w:pStyle w:val="TAN"/>
            </w:pPr>
            <w:r w:rsidRPr="006F4D85">
              <w:t>Note:</w:t>
            </w:r>
            <w:r w:rsidRPr="006F4D85">
              <w:tab/>
              <w:t>The UE is only required to be tested in one of the supported test configurations</w:t>
            </w:r>
          </w:p>
        </w:tc>
      </w:tr>
    </w:tbl>
    <w:p w14:paraId="6549DD74" w14:textId="45CBADB3" w:rsidR="00630789" w:rsidRDefault="00630789" w:rsidP="00233760">
      <w:pPr>
        <w:rPr>
          <w:lang w:val="en-US" w:eastAsia="zh-CN"/>
        </w:rPr>
      </w:pPr>
    </w:p>
    <w:p w14:paraId="22EEFBD9" w14:textId="77777777" w:rsidR="00630789" w:rsidRPr="001C0E1B" w:rsidRDefault="00630789" w:rsidP="00630789">
      <w:pPr>
        <w:pStyle w:val="TH"/>
      </w:pPr>
      <w:r w:rsidRPr="001C0E1B">
        <w:t>Table A.</w:t>
      </w:r>
      <w:r w:rsidRPr="001C0E1B">
        <w:rPr>
          <w:lang w:eastAsia="zh-CN"/>
        </w:rPr>
        <w:t>7</w:t>
      </w:r>
      <w:r w:rsidRPr="001C0E1B">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630789" w:rsidRPr="001C0E1B" w14:paraId="2BF49957" w14:textId="77777777" w:rsidTr="005B642D">
        <w:trPr>
          <w:jc w:val="center"/>
        </w:trPr>
        <w:tc>
          <w:tcPr>
            <w:tcW w:w="1420" w:type="dxa"/>
            <w:shd w:val="clear" w:color="auto" w:fill="auto"/>
          </w:tcPr>
          <w:p w14:paraId="4540686F" w14:textId="77777777" w:rsidR="00630789" w:rsidRPr="001C0E1B" w:rsidRDefault="00630789" w:rsidP="005B642D">
            <w:pPr>
              <w:pStyle w:val="TAH"/>
            </w:pPr>
            <w:r w:rsidRPr="001C0E1B">
              <w:t>Config</w:t>
            </w:r>
          </w:p>
        </w:tc>
        <w:tc>
          <w:tcPr>
            <w:tcW w:w="3687" w:type="dxa"/>
            <w:shd w:val="clear" w:color="auto" w:fill="auto"/>
          </w:tcPr>
          <w:p w14:paraId="52F33CEF" w14:textId="77777777" w:rsidR="00630789" w:rsidRPr="001C0E1B" w:rsidRDefault="00630789" w:rsidP="005B642D">
            <w:pPr>
              <w:pStyle w:val="TAH"/>
            </w:pPr>
            <w:r w:rsidRPr="001C0E1B">
              <w:t>Description of serving cell</w:t>
            </w:r>
          </w:p>
        </w:tc>
        <w:tc>
          <w:tcPr>
            <w:tcW w:w="3189" w:type="dxa"/>
          </w:tcPr>
          <w:p w14:paraId="58756D72" w14:textId="77777777" w:rsidR="00630789" w:rsidRPr="001C0E1B" w:rsidRDefault="00630789" w:rsidP="005B642D">
            <w:pPr>
              <w:pStyle w:val="TAH"/>
            </w:pPr>
            <w:r w:rsidRPr="001C0E1B">
              <w:t>Description of target cell</w:t>
            </w:r>
          </w:p>
        </w:tc>
      </w:tr>
      <w:tr w:rsidR="00630789" w:rsidRPr="001C0E1B" w14:paraId="0DA982E6" w14:textId="77777777" w:rsidTr="005B642D">
        <w:trPr>
          <w:jc w:val="center"/>
        </w:trPr>
        <w:tc>
          <w:tcPr>
            <w:tcW w:w="1420" w:type="dxa"/>
            <w:shd w:val="clear" w:color="auto" w:fill="auto"/>
          </w:tcPr>
          <w:p w14:paraId="61AB59CC" w14:textId="77777777" w:rsidR="00630789" w:rsidRPr="001C0E1B" w:rsidRDefault="00630789" w:rsidP="005B642D">
            <w:pPr>
              <w:pStyle w:val="TAL"/>
            </w:pPr>
            <w:r w:rsidRPr="001C0E1B">
              <w:t>1</w:t>
            </w:r>
          </w:p>
        </w:tc>
        <w:tc>
          <w:tcPr>
            <w:tcW w:w="3687" w:type="dxa"/>
            <w:shd w:val="clear" w:color="auto" w:fill="auto"/>
          </w:tcPr>
          <w:p w14:paraId="05A0D3FC" w14:textId="77777777" w:rsidR="00630789" w:rsidRPr="001C0E1B" w:rsidRDefault="00630789" w:rsidP="005B642D">
            <w:pPr>
              <w:pStyle w:val="TAL"/>
            </w:pPr>
            <w:r w:rsidRPr="001C0E1B">
              <w:t>NR 15 kHz SSB SCS, 10 MHz bandwidth, FDD duplex mode</w:t>
            </w:r>
          </w:p>
        </w:tc>
        <w:tc>
          <w:tcPr>
            <w:tcW w:w="3189" w:type="dxa"/>
            <w:vMerge w:val="restart"/>
            <w:vAlign w:val="center"/>
          </w:tcPr>
          <w:p w14:paraId="05F11B1B" w14:textId="77777777" w:rsidR="00630789" w:rsidRPr="001C0E1B" w:rsidRDefault="00630789" w:rsidP="005B642D">
            <w:pPr>
              <w:pStyle w:val="TAL"/>
            </w:pPr>
            <w:r w:rsidRPr="001C0E1B">
              <w:t>120 kHz SSB SCS, 100 MHz bandwidth, TDD duplex mode</w:t>
            </w:r>
          </w:p>
        </w:tc>
      </w:tr>
      <w:tr w:rsidR="00630789" w:rsidRPr="001C0E1B" w14:paraId="5620F735" w14:textId="77777777" w:rsidTr="005B642D">
        <w:trPr>
          <w:jc w:val="center"/>
        </w:trPr>
        <w:tc>
          <w:tcPr>
            <w:tcW w:w="1420" w:type="dxa"/>
            <w:shd w:val="clear" w:color="auto" w:fill="auto"/>
          </w:tcPr>
          <w:p w14:paraId="3B0F6BD9" w14:textId="77777777" w:rsidR="00630789" w:rsidRPr="001C0E1B" w:rsidRDefault="00630789" w:rsidP="005B642D">
            <w:pPr>
              <w:pStyle w:val="TAL"/>
            </w:pPr>
            <w:r w:rsidRPr="001C0E1B">
              <w:t>2</w:t>
            </w:r>
          </w:p>
        </w:tc>
        <w:tc>
          <w:tcPr>
            <w:tcW w:w="3687" w:type="dxa"/>
            <w:shd w:val="clear" w:color="auto" w:fill="auto"/>
          </w:tcPr>
          <w:p w14:paraId="59A949CF" w14:textId="77777777" w:rsidR="00630789" w:rsidRPr="001C0E1B" w:rsidRDefault="00630789" w:rsidP="005B642D">
            <w:pPr>
              <w:pStyle w:val="TAL"/>
            </w:pPr>
            <w:r w:rsidRPr="001C0E1B">
              <w:t>NR 15 kHz SSB SCS, 10 MHz bandwidth, TDD duplex mode</w:t>
            </w:r>
          </w:p>
        </w:tc>
        <w:tc>
          <w:tcPr>
            <w:tcW w:w="3189" w:type="dxa"/>
            <w:vMerge/>
          </w:tcPr>
          <w:p w14:paraId="4E816C34" w14:textId="77777777" w:rsidR="00630789" w:rsidRPr="001C0E1B" w:rsidRDefault="00630789" w:rsidP="005B642D">
            <w:pPr>
              <w:pStyle w:val="TAL"/>
            </w:pPr>
          </w:p>
        </w:tc>
      </w:tr>
      <w:tr w:rsidR="00630789" w:rsidRPr="001C0E1B" w14:paraId="6CF36710" w14:textId="77777777" w:rsidTr="005B642D">
        <w:trPr>
          <w:jc w:val="center"/>
        </w:trPr>
        <w:tc>
          <w:tcPr>
            <w:tcW w:w="1420" w:type="dxa"/>
            <w:shd w:val="clear" w:color="auto" w:fill="auto"/>
          </w:tcPr>
          <w:p w14:paraId="49B890CF" w14:textId="77777777" w:rsidR="00630789" w:rsidRPr="001C0E1B" w:rsidRDefault="00630789" w:rsidP="005B642D">
            <w:pPr>
              <w:pStyle w:val="TAL"/>
            </w:pPr>
            <w:r w:rsidRPr="001C0E1B">
              <w:t>3</w:t>
            </w:r>
          </w:p>
        </w:tc>
        <w:tc>
          <w:tcPr>
            <w:tcW w:w="3687" w:type="dxa"/>
            <w:shd w:val="clear" w:color="auto" w:fill="auto"/>
          </w:tcPr>
          <w:p w14:paraId="489825E6" w14:textId="77777777" w:rsidR="00630789" w:rsidRPr="001C0E1B" w:rsidRDefault="00630789" w:rsidP="005B642D">
            <w:pPr>
              <w:pStyle w:val="TAL"/>
            </w:pPr>
            <w:r w:rsidRPr="001C0E1B">
              <w:t>NR 30 kHz SSB SCS, 40 MHz bandwidth, TDD duplex mode</w:t>
            </w:r>
          </w:p>
        </w:tc>
        <w:tc>
          <w:tcPr>
            <w:tcW w:w="3189" w:type="dxa"/>
            <w:vMerge/>
          </w:tcPr>
          <w:p w14:paraId="0FF2B416" w14:textId="77777777" w:rsidR="00630789" w:rsidRPr="001C0E1B" w:rsidRDefault="00630789" w:rsidP="005B642D">
            <w:pPr>
              <w:pStyle w:val="TAL"/>
            </w:pPr>
          </w:p>
        </w:tc>
      </w:tr>
    </w:tbl>
    <w:p w14:paraId="31D38917" w14:textId="77777777" w:rsidR="00630789" w:rsidRDefault="00630789" w:rsidP="00233760">
      <w:pPr>
        <w:rPr>
          <w:lang w:val="en-US" w:eastAsia="zh-CN"/>
        </w:rPr>
      </w:pPr>
    </w:p>
    <w:p w14:paraId="7311DF86" w14:textId="6CD424B4" w:rsidR="00C86E24" w:rsidRDefault="008313D6" w:rsidP="008313D6">
      <w:pPr>
        <w:pStyle w:val="Caption"/>
        <w:rPr>
          <w:lang w:val="en-US" w:eastAsia="zh-CN"/>
        </w:rPr>
      </w:pPr>
      <w:bookmarkStart w:id="2" w:name="_Ref100580808"/>
      <w:r>
        <w:t xml:space="preserve">Observation </w:t>
      </w:r>
      <w:r>
        <w:fldChar w:fldCharType="begin"/>
      </w:r>
      <w:r>
        <w:instrText xml:space="preserve"> SEQ Observation \* ARABIC </w:instrText>
      </w:r>
      <w:r>
        <w:fldChar w:fldCharType="separate"/>
      </w:r>
      <w:r w:rsidR="002D1257">
        <w:rPr>
          <w:noProof/>
        </w:rPr>
        <w:t>1</w:t>
      </w:r>
      <w:r>
        <w:fldChar w:fldCharType="end"/>
      </w:r>
      <w:r>
        <w:t xml:space="preserve">: in </w:t>
      </w:r>
      <w:r>
        <w:rPr>
          <w:lang w:val="en-US" w:eastAsia="zh-CN"/>
        </w:rPr>
        <w:t>A.5.7.1.3 and A.7.7.1.3, UE has to receive RRC for measurement configuration and report measurement result via FR1 serving cell.</w:t>
      </w:r>
      <w:bookmarkEnd w:id="2"/>
    </w:p>
    <w:p w14:paraId="0C7B2FDC" w14:textId="15F46918" w:rsidR="008313D6" w:rsidRDefault="008313D6" w:rsidP="008313D6">
      <w:pPr>
        <w:pStyle w:val="Caption"/>
      </w:pPr>
      <w:bookmarkStart w:id="3" w:name="_Ref100580826"/>
      <w:r>
        <w:t xml:space="preserve">Proposal </w:t>
      </w:r>
      <w:r>
        <w:fldChar w:fldCharType="begin"/>
      </w:r>
      <w:r>
        <w:instrText xml:space="preserve"> SEQ Proposal \* ARABIC </w:instrText>
      </w:r>
      <w:r>
        <w:fldChar w:fldCharType="separate"/>
      </w:r>
      <w:r w:rsidR="0074274A">
        <w:rPr>
          <w:noProof/>
        </w:rPr>
        <w:t>1</w:t>
      </w:r>
      <w:r>
        <w:fldChar w:fldCharType="end"/>
      </w:r>
      <w:r>
        <w:t>: add</w:t>
      </w:r>
      <w:r w:rsidRPr="008313D6">
        <w:rPr>
          <w:lang w:val="en-US" w:eastAsia="zh-CN"/>
        </w:rPr>
        <w:t xml:space="preserve"> </w:t>
      </w:r>
      <w:r>
        <w:rPr>
          <w:lang w:val="en-US" w:eastAsia="zh-CN"/>
        </w:rPr>
        <w:t>A.5.7.1.3 and A.7.7.1.3</w:t>
      </w:r>
      <w:r>
        <w:t xml:space="preserve"> in </w:t>
      </w:r>
      <w:r w:rsidRPr="00174A0D">
        <w:t>A.3.13</w:t>
      </w:r>
      <w:r>
        <w:t xml:space="preserve">A to allow UE not to pass </w:t>
      </w:r>
      <w:r w:rsidR="003B47D2">
        <w:t>the tests</w:t>
      </w:r>
      <w:r>
        <w:t>.</w:t>
      </w:r>
      <w:bookmarkEnd w:id="3"/>
    </w:p>
    <w:p w14:paraId="2154B3AD" w14:textId="497DB5B6" w:rsidR="009366FE" w:rsidRDefault="009366FE" w:rsidP="009366FE">
      <w:pPr>
        <w:rPr>
          <w:lang w:val="en-US" w:eastAsia="x-none"/>
        </w:rPr>
      </w:pPr>
    </w:p>
    <w:p w14:paraId="76B0D3FE" w14:textId="2136A7CB" w:rsidR="009366FE" w:rsidRDefault="009366FE" w:rsidP="009366FE">
      <w:pPr>
        <w:rPr>
          <w:lang w:val="en-US" w:eastAsia="zh-CN"/>
        </w:rPr>
      </w:pPr>
      <w:r>
        <w:rPr>
          <w:lang w:val="en-US" w:eastAsia="x-none"/>
        </w:rPr>
        <w:t xml:space="preserve">Meanwhile, we identified another bug in </w:t>
      </w:r>
      <w:r>
        <w:rPr>
          <w:lang w:val="en-US" w:eastAsia="zh-CN"/>
        </w:rPr>
        <w:t xml:space="preserve">A.5.7.1.3 and A.7.7.1.3 test requirements. </w:t>
      </w:r>
      <w:r w:rsidR="00DD0337">
        <w:rPr>
          <w:lang w:val="en-US" w:eastAsia="zh-CN"/>
        </w:rPr>
        <w:t>In other absolute accuracy test case additional margin</w:t>
      </w:r>
      <w:r w:rsidR="00F84CEC">
        <w:rPr>
          <w:lang w:val="en-US" w:eastAsia="zh-CN"/>
        </w:rPr>
        <w:t>s (</w:t>
      </w:r>
      <w:r w:rsidR="00F84CEC" w:rsidRPr="001C0E1B">
        <w:t>G</w:t>
      </w:r>
      <w:r w:rsidR="00F84CEC" w:rsidRPr="001C0E1B">
        <w:rPr>
          <w:vertAlign w:val="subscript"/>
        </w:rPr>
        <w:t>min</w:t>
      </w:r>
      <w:r w:rsidR="00F84CEC" w:rsidRPr="001C0E1B">
        <w:t xml:space="preserve"> and G</w:t>
      </w:r>
      <w:r w:rsidR="00F84CEC" w:rsidRPr="001C0E1B">
        <w:rPr>
          <w:vertAlign w:val="subscript"/>
        </w:rPr>
        <w:t>max</w:t>
      </w:r>
      <w:r w:rsidR="00F84CEC">
        <w:rPr>
          <w:lang w:val="en-US" w:eastAsia="zh-CN"/>
        </w:rPr>
        <w:t xml:space="preserve">) are considered. Take </w:t>
      </w:r>
      <w:r w:rsidR="00F84CEC" w:rsidRPr="001C0E1B">
        <w:t>A.7.7.1.1.3</w:t>
      </w:r>
      <w:r w:rsidR="00F84CEC">
        <w:t xml:space="preserve"> for example:</w:t>
      </w:r>
    </w:p>
    <w:p w14:paraId="21D6B347" w14:textId="77777777" w:rsidR="00F84CEC" w:rsidRPr="001C0E1B" w:rsidRDefault="00F84CEC" w:rsidP="00F84CEC">
      <w:pPr>
        <w:pStyle w:val="TH"/>
      </w:pPr>
      <w:r w:rsidRPr="001C0E1B">
        <w:t>Table A.7.7.1.1.3-1: SS-RSRP absolute accuracy test requirement</w:t>
      </w:r>
    </w:p>
    <w:tbl>
      <w:tblPr>
        <w:tblStyle w:val="TableGrid1"/>
        <w:tblW w:w="0" w:type="auto"/>
        <w:tblInd w:w="0" w:type="dxa"/>
        <w:tblLook w:val="04A0" w:firstRow="1" w:lastRow="0" w:firstColumn="1" w:lastColumn="0" w:noHBand="0" w:noVBand="1"/>
      </w:tblPr>
      <w:tblGrid>
        <w:gridCol w:w="2481"/>
        <w:gridCol w:w="6869"/>
      </w:tblGrid>
      <w:tr w:rsidR="00F84CEC" w:rsidRPr="001C0E1B" w14:paraId="6D129782" w14:textId="77777777" w:rsidTr="005B642D">
        <w:tc>
          <w:tcPr>
            <w:tcW w:w="2481" w:type="dxa"/>
          </w:tcPr>
          <w:p w14:paraId="44A86786" w14:textId="77777777" w:rsidR="00F84CEC" w:rsidRPr="001C0E1B" w:rsidRDefault="00F84CEC" w:rsidP="005B642D">
            <w:pPr>
              <w:pStyle w:val="TAH"/>
              <w:ind w:firstLine="361"/>
            </w:pPr>
          </w:p>
        </w:tc>
        <w:tc>
          <w:tcPr>
            <w:tcW w:w="6869" w:type="dxa"/>
          </w:tcPr>
          <w:p w14:paraId="0B984EC5" w14:textId="77777777" w:rsidR="00F84CEC" w:rsidRPr="001C0E1B" w:rsidRDefault="00F84CEC" w:rsidP="005B642D">
            <w:pPr>
              <w:pStyle w:val="TAH"/>
              <w:ind w:firstLine="361"/>
            </w:pPr>
            <w:r w:rsidRPr="001C0E1B">
              <w:t>Test requirement</w:t>
            </w:r>
            <w:r w:rsidRPr="001C0E1B">
              <w:rPr>
                <w:vertAlign w:val="superscript"/>
              </w:rPr>
              <w:t xml:space="preserve"> Notes1,2,3</w:t>
            </w:r>
          </w:p>
        </w:tc>
      </w:tr>
      <w:tr w:rsidR="00F84CEC" w:rsidRPr="001C0E1B" w14:paraId="560DE5AC" w14:textId="77777777" w:rsidTr="005B642D">
        <w:tc>
          <w:tcPr>
            <w:tcW w:w="2481" w:type="dxa"/>
          </w:tcPr>
          <w:p w14:paraId="7D4B3C0D" w14:textId="77777777" w:rsidR="00F84CEC" w:rsidRPr="001C0E1B" w:rsidRDefault="00F84CEC" w:rsidP="005B642D">
            <w:pPr>
              <w:pStyle w:val="TAC"/>
              <w:ind w:firstLine="360"/>
            </w:pPr>
            <w:r w:rsidRPr="001C0E1B">
              <w:t>Cell 1</w:t>
            </w:r>
          </w:p>
        </w:tc>
        <w:tc>
          <w:tcPr>
            <w:tcW w:w="6869" w:type="dxa"/>
          </w:tcPr>
          <w:p w14:paraId="4A4BB93B" w14:textId="77777777" w:rsidR="00F84CEC" w:rsidRPr="001C0E1B" w:rsidRDefault="00F84CEC" w:rsidP="005B642D">
            <w:pPr>
              <w:pStyle w:val="TAC"/>
              <w:ind w:firstLine="360"/>
              <w:rPr>
                <w:rFonts w:cs="Arial"/>
                <w:szCs w:val="18"/>
              </w:rPr>
            </w:pPr>
            <w:r w:rsidRPr="001C0E1B">
              <w:rPr>
                <w:rFonts w:cs="Arial"/>
                <w:szCs w:val="18"/>
              </w:rPr>
              <w:t>SSB_RP1 -δ +G</w:t>
            </w:r>
            <w:r w:rsidRPr="001C0E1B">
              <w:rPr>
                <w:rFonts w:cs="Arial"/>
                <w:szCs w:val="18"/>
                <w:vertAlign w:val="subscript"/>
              </w:rPr>
              <w:t>min</w:t>
            </w:r>
            <w:r w:rsidRPr="001C0E1B">
              <w:rPr>
                <w:rFonts w:cs="Arial"/>
                <w:szCs w:val="18"/>
              </w:rPr>
              <w:t xml:space="preserve"> ≤ Reported RSRP(dBm) ≤ SSB_RP1</w:t>
            </w:r>
            <w:r w:rsidRPr="001C0E1B" w:rsidDel="00367EC1">
              <w:rPr>
                <w:rFonts w:cs="Arial"/>
                <w:szCs w:val="18"/>
              </w:rPr>
              <w:t xml:space="preserve"> </w:t>
            </w:r>
            <w:r w:rsidRPr="001C0E1B">
              <w:rPr>
                <w:rFonts w:cs="Arial"/>
                <w:szCs w:val="18"/>
              </w:rPr>
              <w:t>+δ +G</w:t>
            </w:r>
            <w:r w:rsidRPr="001C0E1B">
              <w:rPr>
                <w:rFonts w:cs="Arial"/>
                <w:szCs w:val="18"/>
                <w:vertAlign w:val="subscript"/>
              </w:rPr>
              <w:t>max</w:t>
            </w:r>
          </w:p>
        </w:tc>
      </w:tr>
      <w:tr w:rsidR="00F84CEC" w:rsidRPr="001C0E1B" w14:paraId="59A8E96B" w14:textId="77777777" w:rsidTr="005B642D">
        <w:tc>
          <w:tcPr>
            <w:tcW w:w="2481" w:type="dxa"/>
          </w:tcPr>
          <w:p w14:paraId="6E30DE22" w14:textId="77777777" w:rsidR="00F84CEC" w:rsidRPr="001C0E1B" w:rsidRDefault="00F84CEC" w:rsidP="005B642D">
            <w:pPr>
              <w:pStyle w:val="TAC"/>
              <w:ind w:firstLine="360"/>
            </w:pPr>
            <w:r w:rsidRPr="001C0E1B">
              <w:t>Cell 2</w:t>
            </w:r>
          </w:p>
        </w:tc>
        <w:tc>
          <w:tcPr>
            <w:tcW w:w="6869" w:type="dxa"/>
          </w:tcPr>
          <w:p w14:paraId="63C6B8B5" w14:textId="77777777" w:rsidR="00F84CEC" w:rsidRPr="001C0E1B" w:rsidRDefault="00F84CEC" w:rsidP="005B642D">
            <w:pPr>
              <w:pStyle w:val="TAC"/>
              <w:ind w:firstLine="360"/>
              <w:rPr>
                <w:rFonts w:cs="Arial"/>
                <w:szCs w:val="18"/>
              </w:rPr>
            </w:pPr>
            <w:r w:rsidRPr="001C0E1B">
              <w:rPr>
                <w:rFonts w:cs="Arial"/>
                <w:szCs w:val="18"/>
              </w:rPr>
              <w:t>SSB_RP2 -δ +G</w:t>
            </w:r>
            <w:r w:rsidRPr="001C0E1B">
              <w:rPr>
                <w:rFonts w:cs="Arial"/>
                <w:szCs w:val="18"/>
                <w:vertAlign w:val="subscript"/>
              </w:rPr>
              <w:t>min</w:t>
            </w:r>
            <w:r w:rsidRPr="001C0E1B">
              <w:rPr>
                <w:rFonts w:cs="Arial"/>
                <w:szCs w:val="18"/>
              </w:rPr>
              <w:t xml:space="preserve"> ≤ Reported RSRP(dBm) ≤ SSB_RP2</w:t>
            </w:r>
            <w:r w:rsidRPr="001C0E1B" w:rsidDel="00367EC1">
              <w:rPr>
                <w:rFonts w:cs="Arial"/>
                <w:szCs w:val="18"/>
              </w:rPr>
              <w:t xml:space="preserve"> </w:t>
            </w:r>
            <w:r w:rsidRPr="001C0E1B">
              <w:rPr>
                <w:rFonts w:cs="Arial"/>
                <w:szCs w:val="18"/>
              </w:rPr>
              <w:t>+δ +G</w:t>
            </w:r>
            <w:r w:rsidRPr="001C0E1B">
              <w:rPr>
                <w:rFonts w:cs="Arial"/>
                <w:szCs w:val="18"/>
                <w:vertAlign w:val="subscript"/>
              </w:rPr>
              <w:t>max</w:t>
            </w:r>
          </w:p>
        </w:tc>
      </w:tr>
      <w:tr w:rsidR="00F84CEC" w:rsidRPr="001C0E1B" w14:paraId="3A471B22" w14:textId="77777777" w:rsidTr="005B642D">
        <w:tc>
          <w:tcPr>
            <w:tcW w:w="9350" w:type="dxa"/>
            <w:gridSpan w:val="2"/>
          </w:tcPr>
          <w:p w14:paraId="400F9CC4" w14:textId="77777777" w:rsidR="00F84CEC" w:rsidRPr="001C0E1B" w:rsidRDefault="00F84CEC" w:rsidP="005B642D">
            <w:pPr>
              <w:pStyle w:val="TAN"/>
              <w:ind w:firstLine="360"/>
            </w:pPr>
            <w:r w:rsidRPr="001C0E1B">
              <w:t>Note 1:</w:t>
            </w:r>
            <w:r w:rsidRPr="001C0E1B">
              <w:rPr>
                <w:rFonts w:cs="Arial"/>
              </w:rPr>
              <w:t xml:space="preserve"> </w:t>
            </w:r>
            <w:r w:rsidRPr="001C0E1B">
              <w:rPr>
                <w:rFonts w:cs="Arial"/>
              </w:rPr>
              <w:tab/>
            </w:r>
            <w:r w:rsidRPr="001C0E1B">
              <w:t>SSB_RPn is the  equivalent power received by an antenna with 0dBi gain at the centre of the quiet zone configured in the test for the cell n under consideration</w:t>
            </w:r>
          </w:p>
          <w:p w14:paraId="31FDDE73" w14:textId="77777777" w:rsidR="00F84CEC" w:rsidRPr="001C0E1B" w:rsidRDefault="00F84CEC" w:rsidP="005B642D">
            <w:pPr>
              <w:pStyle w:val="TAN"/>
              <w:ind w:firstLine="360"/>
            </w:pPr>
            <w:r w:rsidRPr="001C0E1B">
              <w:t>Note 2:</w:t>
            </w:r>
            <w:r w:rsidRPr="001C0E1B">
              <w:rPr>
                <w:rFonts w:cs="Arial"/>
              </w:rPr>
              <w:t xml:space="preserve"> </w:t>
            </w:r>
            <w:r w:rsidRPr="001C0E1B">
              <w:rPr>
                <w:rFonts w:cs="Arial"/>
              </w:rPr>
              <w:tab/>
            </w:r>
            <w:r w:rsidRPr="001C0E1B">
              <w:t>δ is the RSRP absolute accuracy requirement from Table 10.1.3.1.1-1, selected according to the Io used in the test</w:t>
            </w:r>
          </w:p>
          <w:p w14:paraId="734BB40C" w14:textId="77777777" w:rsidR="00F84CEC" w:rsidRPr="001C0E1B" w:rsidRDefault="00F84CEC" w:rsidP="005B642D">
            <w:pPr>
              <w:pStyle w:val="TAN"/>
              <w:ind w:firstLine="360"/>
            </w:pPr>
            <w:r w:rsidRPr="001C0E1B">
              <w:t xml:space="preserve">Note 3: </w:t>
            </w:r>
            <w:r w:rsidRPr="001C0E1B">
              <w:tab/>
              <w:t>G</w:t>
            </w:r>
            <w:r w:rsidRPr="001C0E1B">
              <w:rPr>
                <w:vertAlign w:val="subscript"/>
              </w:rPr>
              <w:t>min</w:t>
            </w:r>
            <w:r w:rsidRPr="001C0E1B">
              <w:t xml:space="preserve"> and G</w:t>
            </w:r>
            <w:r w:rsidRPr="001C0E1B">
              <w:rPr>
                <w:vertAlign w:val="subscript"/>
              </w:rPr>
              <w:t>max</w:t>
            </w:r>
            <w:r w:rsidRPr="001C0E1B">
              <w:t xml:space="preserve"> are the minimum and maximum UE gain values from Table B.2.1.5.1-1, selected according to the UE power class</w:t>
            </w:r>
          </w:p>
        </w:tc>
      </w:tr>
    </w:tbl>
    <w:p w14:paraId="316243FB" w14:textId="48CFE400" w:rsidR="00F84CEC" w:rsidRDefault="00F84CEC" w:rsidP="009366FE">
      <w:pPr>
        <w:rPr>
          <w:lang w:eastAsia="x-none"/>
        </w:rPr>
      </w:pPr>
    </w:p>
    <w:p w14:paraId="6A6A9D64" w14:textId="56597559" w:rsidR="00FE796C" w:rsidRDefault="00FE796C" w:rsidP="009366FE">
      <w:pPr>
        <w:rPr>
          <w:lang w:eastAsia="x-none"/>
        </w:rPr>
      </w:pPr>
      <w:r>
        <w:rPr>
          <w:lang w:eastAsia="x-none"/>
        </w:rPr>
        <w:lastRenderedPageBreak/>
        <w:t xml:space="preserve">However, they are missing </w:t>
      </w:r>
      <w:r>
        <w:rPr>
          <w:lang w:val="en-US" w:eastAsia="zh-CN"/>
        </w:rPr>
        <w:t>in A.5.7.1.3 and A.7.7.1.3, take A.7.7.1.3 for example:</w:t>
      </w:r>
    </w:p>
    <w:tbl>
      <w:tblPr>
        <w:tblStyle w:val="TableGrid"/>
        <w:tblW w:w="0" w:type="auto"/>
        <w:tblLook w:val="04A0" w:firstRow="1" w:lastRow="0" w:firstColumn="1" w:lastColumn="0" w:noHBand="0" w:noVBand="1"/>
      </w:tblPr>
      <w:tblGrid>
        <w:gridCol w:w="9629"/>
      </w:tblGrid>
      <w:tr w:rsidR="00FE796C" w14:paraId="26DA12BA" w14:textId="77777777" w:rsidTr="00FE796C">
        <w:tc>
          <w:tcPr>
            <w:tcW w:w="9629" w:type="dxa"/>
          </w:tcPr>
          <w:p w14:paraId="170D346D" w14:textId="77777777" w:rsidR="00FE796C" w:rsidRPr="001C0E1B" w:rsidRDefault="00FE796C" w:rsidP="00FE796C">
            <w:pPr>
              <w:pStyle w:val="Heading5"/>
              <w:outlineLvl w:val="4"/>
            </w:pPr>
            <w:r w:rsidRPr="001C0E1B">
              <w:t>A.</w:t>
            </w:r>
            <w:r w:rsidRPr="001C0E1B">
              <w:rPr>
                <w:lang w:eastAsia="zh-CN"/>
              </w:rPr>
              <w:t>7.</w:t>
            </w:r>
            <w:r w:rsidRPr="001C0E1B">
              <w:t>7</w:t>
            </w:r>
            <w:r w:rsidRPr="001C0E1B">
              <w:rPr>
                <w:lang w:eastAsia="zh-CN"/>
              </w:rPr>
              <w:t>.</w:t>
            </w:r>
            <w:r w:rsidRPr="001C0E1B">
              <w:t>1</w:t>
            </w:r>
            <w:r w:rsidRPr="001C0E1B">
              <w:rPr>
                <w:lang w:eastAsia="zh-CN"/>
              </w:rPr>
              <w:t>.</w:t>
            </w:r>
            <w:r w:rsidRPr="001C0E1B">
              <w:t>3</w:t>
            </w:r>
            <w:r w:rsidRPr="001C0E1B">
              <w:rPr>
                <w:lang w:eastAsia="zh-CN"/>
              </w:rPr>
              <w:t>.</w:t>
            </w:r>
            <w:r w:rsidRPr="001C0E1B">
              <w:t>3</w:t>
            </w:r>
            <w:r w:rsidRPr="001C0E1B">
              <w:tab/>
              <w:t>Test Requirements</w:t>
            </w:r>
          </w:p>
          <w:p w14:paraId="70A0FEAE" w14:textId="77777777" w:rsidR="00FE796C" w:rsidRPr="001C0E1B" w:rsidRDefault="00FE796C" w:rsidP="00FE796C">
            <w:pPr>
              <w:rPr>
                <w:lang w:eastAsia="zh-CN"/>
              </w:rPr>
            </w:pPr>
            <w:r w:rsidRPr="001C0E1B">
              <w:t xml:space="preserve">The SS-RSRP measurement accuracy for Cell 2 shall fulfil the </w:t>
            </w:r>
            <w:r w:rsidRPr="001C0E1B">
              <w:rPr>
                <w:lang w:eastAsia="zh-CN"/>
              </w:rPr>
              <w:t>Absolute requirement in clause 10.1.5.1.1</w:t>
            </w:r>
            <w:r w:rsidRPr="001C0E1B">
              <w:t>.</w:t>
            </w:r>
          </w:p>
          <w:p w14:paraId="6AF3D25C" w14:textId="77777777" w:rsidR="00FE796C" w:rsidRDefault="00FE796C" w:rsidP="009366FE">
            <w:pPr>
              <w:rPr>
                <w:lang w:eastAsia="x-none"/>
              </w:rPr>
            </w:pPr>
          </w:p>
        </w:tc>
      </w:tr>
    </w:tbl>
    <w:p w14:paraId="43522E16" w14:textId="40F7C793" w:rsidR="00FE796C" w:rsidRDefault="00FE796C" w:rsidP="009366FE">
      <w:pPr>
        <w:rPr>
          <w:lang w:eastAsia="x-none"/>
        </w:rPr>
      </w:pPr>
    </w:p>
    <w:p w14:paraId="7CB02FFC" w14:textId="1D57CA71" w:rsidR="00FE796C" w:rsidRDefault="002D1257" w:rsidP="002D1257">
      <w:pPr>
        <w:pStyle w:val="Caption"/>
        <w:rPr>
          <w:lang w:val="en-US" w:eastAsia="zh-CN"/>
        </w:rPr>
      </w:pPr>
      <w:bookmarkStart w:id="4" w:name="_Ref100580811"/>
      <w:r>
        <w:t xml:space="preserve">Observation </w:t>
      </w:r>
      <w:r>
        <w:fldChar w:fldCharType="begin"/>
      </w:r>
      <w:r>
        <w:instrText xml:space="preserve"> SEQ Observation \* ARABIC </w:instrText>
      </w:r>
      <w:r>
        <w:fldChar w:fldCharType="separate"/>
      </w:r>
      <w:r>
        <w:rPr>
          <w:noProof/>
        </w:rPr>
        <w:t>2</w:t>
      </w:r>
      <w:r>
        <w:fldChar w:fldCharType="end"/>
      </w:r>
      <w:r>
        <w:t xml:space="preserve">: Gmin and Gmax are missing in </w:t>
      </w:r>
      <w:r>
        <w:rPr>
          <w:lang w:val="en-US" w:eastAsia="zh-CN"/>
        </w:rPr>
        <w:t>A.5.7.1.3 and A.7.7.1.3.</w:t>
      </w:r>
      <w:bookmarkEnd w:id="4"/>
    </w:p>
    <w:p w14:paraId="4BFDFFA8" w14:textId="5EE304DB" w:rsidR="002D1257" w:rsidRDefault="002D1257" w:rsidP="002D1257">
      <w:pPr>
        <w:pStyle w:val="Caption"/>
        <w:rPr>
          <w:lang w:val="en-US" w:eastAsia="zh-CN"/>
        </w:rPr>
      </w:pPr>
      <w:bookmarkStart w:id="5" w:name="_Ref100580830"/>
      <w:r>
        <w:t xml:space="preserve">Proposal </w:t>
      </w:r>
      <w:r>
        <w:fldChar w:fldCharType="begin"/>
      </w:r>
      <w:r>
        <w:instrText xml:space="preserve"> SEQ Proposal \* ARABIC </w:instrText>
      </w:r>
      <w:r>
        <w:fldChar w:fldCharType="separate"/>
      </w:r>
      <w:r w:rsidR="0074274A">
        <w:rPr>
          <w:noProof/>
        </w:rPr>
        <w:t>2</w:t>
      </w:r>
      <w:r>
        <w:fldChar w:fldCharType="end"/>
      </w:r>
      <w:r>
        <w:t xml:space="preserve">: add Gmin and Gmax in </w:t>
      </w:r>
      <w:r>
        <w:rPr>
          <w:lang w:val="en-US" w:eastAsia="zh-CN"/>
        </w:rPr>
        <w:t>A.5.7.1.3 and A.7.7.1.3 test requirements.</w:t>
      </w:r>
      <w:bookmarkEnd w:id="5"/>
    </w:p>
    <w:p w14:paraId="4FD3BF07" w14:textId="09545284" w:rsidR="005D0320" w:rsidRDefault="005D0320" w:rsidP="005D0320">
      <w:pPr>
        <w:rPr>
          <w:lang w:val="en-US" w:eastAsia="zh-CN"/>
        </w:rPr>
      </w:pPr>
    </w:p>
    <w:p w14:paraId="02EE5A7D" w14:textId="05EEE38B" w:rsidR="005D0320" w:rsidRDefault="005D0320" w:rsidP="005D0320">
      <w:pPr>
        <w:rPr>
          <w:lang w:val="en-US" w:eastAsia="zh-CN"/>
        </w:rPr>
      </w:pPr>
      <w:r>
        <w:rPr>
          <w:lang w:val="en-US" w:eastAsia="zh-CN"/>
        </w:rPr>
        <w:t>Another issue is about additional margin for inter-frequency relative accuracy test case.</w:t>
      </w:r>
    </w:p>
    <w:tbl>
      <w:tblPr>
        <w:tblStyle w:val="TableGrid"/>
        <w:tblW w:w="0" w:type="auto"/>
        <w:tblLook w:val="04A0" w:firstRow="1" w:lastRow="0" w:firstColumn="1" w:lastColumn="0" w:noHBand="0" w:noVBand="1"/>
      </w:tblPr>
      <w:tblGrid>
        <w:gridCol w:w="9629"/>
      </w:tblGrid>
      <w:tr w:rsidR="005D0320" w14:paraId="7EA3F88E" w14:textId="77777777" w:rsidTr="005D0320">
        <w:tc>
          <w:tcPr>
            <w:tcW w:w="9629" w:type="dxa"/>
          </w:tcPr>
          <w:p w14:paraId="73835C1D" w14:textId="77777777" w:rsidR="005D0320" w:rsidRDefault="005D0320" w:rsidP="005D0320">
            <w:pPr>
              <w:pStyle w:val="Heading4"/>
              <w:ind w:left="864" w:hanging="864"/>
              <w:outlineLvl w:val="3"/>
            </w:pPr>
            <w:r w:rsidRPr="00367604">
              <w:t>Issue 2-1-1: additional margins to the lower bound</w:t>
            </w:r>
            <w:r>
              <w:t xml:space="preserve"> for </w:t>
            </w:r>
            <w:r w:rsidRPr="00C70988">
              <w:t>FR2 inter-frequency relative RSRP accuracy</w:t>
            </w:r>
            <w:r>
              <w:t xml:space="preserve"> test requirements</w:t>
            </w:r>
          </w:p>
          <w:p w14:paraId="1171C08B" w14:textId="77777777" w:rsidR="005D0320" w:rsidRPr="00483843" w:rsidRDefault="005D0320" w:rsidP="005D0320">
            <w:pPr>
              <w:pStyle w:val="ListParagraph"/>
              <w:widowControl/>
              <w:numPr>
                <w:ilvl w:val="0"/>
                <w:numId w:val="46"/>
              </w:numPr>
              <w:overflowPunct w:val="0"/>
              <w:spacing w:after="120" w:line="240" w:lineRule="auto"/>
              <w:ind w:firstLineChars="0"/>
              <w:textAlignment w:val="baseline"/>
              <w:rPr>
                <w:color w:val="0070C0"/>
                <w:szCs w:val="24"/>
                <w:lang w:eastAsia="zh-CN"/>
              </w:rPr>
            </w:pPr>
            <w:r>
              <w:rPr>
                <w:color w:val="0070C0"/>
                <w:szCs w:val="24"/>
                <w:lang w:eastAsia="zh-CN"/>
              </w:rPr>
              <w:t>D: margin due to m</w:t>
            </w:r>
            <w:r w:rsidRPr="00483843">
              <w:rPr>
                <w:color w:val="0070C0"/>
                <w:szCs w:val="24"/>
                <w:lang w:eastAsia="zh-CN"/>
              </w:rPr>
              <w:t>is-alignment between fine beam and rough beam</w:t>
            </w:r>
          </w:p>
          <w:p w14:paraId="53F45FA6" w14:textId="77777777" w:rsidR="005D0320" w:rsidRPr="00483843" w:rsidRDefault="005D0320" w:rsidP="005D0320">
            <w:pPr>
              <w:pStyle w:val="ListParagraph"/>
              <w:widowControl/>
              <w:numPr>
                <w:ilvl w:val="0"/>
                <w:numId w:val="46"/>
              </w:numPr>
              <w:overflowPunct w:val="0"/>
              <w:spacing w:after="120" w:line="240" w:lineRule="auto"/>
              <w:ind w:firstLineChars="0"/>
              <w:textAlignment w:val="baseline"/>
              <w:rPr>
                <w:color w:val="0070C0"/>
                <w:szCs w:val="24"/>
                <w:lang w:eastAsia="zh-CN"/>
              </w:rPr>
            </w:pPr>
            <w:r w:rsidRPr="00483843">
              <w:rPr>
                <w:color w:val="0070C0"/>
                <w:szCs w:val="24"/>
                <w:lang w:eastAsia="zh-CN"/>
              </w:rPr>
              <w:t>G</w:t>
            </w:r>
            <w:r w:rsidRPr="00483843">
              <w:rPr>
                <w:color w:val="0070C0"/>
                <w:szCs w:val="24"/>
                <w:vertAlign w:val="subscript"/>
                <w:lang w:eastAsia="zh-CN"/>
              </w:rPr>
              <w:t>inter</w:t>
            </w:r>
            <w:r>
              <w:rPr>
                <w:color w:val="0070C0"/>
                <w:szCs w:val="24"/>
                <w:lang w:eastAsia="zh-CN"/>
              </w:rPr>
              <w:t>: margin due to d</w:t>
            </w:r>
            <w:r w:rsidRPr="00483843">
              <w:rPr>
                <w:color w:val="0070C0"/>
                <w:szCs w:val="24"/>
                <w:lang w:eastAsia="zh-CN"/>
              </w:rPr>
              <w:t>ifferent antenna gain on different bands</w:t>
            </w:r>
            <w:r>
              <w:rPr>
                <w:color w:val="0070C0"/>
                <w:szCs w:val="24"/>
                <w:lang w:eastAsia="zh-CN"/>
              </w:rPr>
              <w:t xml:space="preserve"> </w:t>
            </w:r>
          </w:p>
          <w:p w14:paraId="61064443" w14:textId="77777777" w:rsidR="005D0320" w:rsidRDefault="005D0320" w:rsidP="005D0320">
            <w:pPr>
              <w:pStyle w:val="ListParagraph"/>
              <w:widowControl/>
              <w:numPr>
                <w:ilvl w:val="0"/>
                <w:numId w:val="46"/>
              </w:numPr>
              <w:overflowPunct w:val="0"/>
              <w:spacing w:after="120" w:line="240" w:lineRule="auto"/>
              <w:ind w:firstLineChars="0"/>
              <w:textAlignment w:val="baseline"/>
              <w:rPr>
                <w:color w:val="0070C0"/>
                <w:szCs w:val="24"/>
                <w:lang w:eastAsia="zh-CN"/>
              </w:rPr>
            </w:pPr>
            <w:r>
              <w:rPr>
                <w:color w:val="0070C0"/>
                <w:szCs w:val="24"/>
                <w:lang w:eastAsia="zh-CN"/>
              </w:rPr>
              <w:t>E: margin due to difference between Y’ and Z’</w:t>
            </w:r>
          </w:p>
          <w:p w14:paraId="487599D4" w14:textId="77777777" w:rsidR="005D0320" w:rsidRDefault="005D0320" w:rsidP="005D0320">
            <w:pPr>
              <w:pStyle w:val="ListParagraph"/>
              <w:widowControl/>
              <w:numPr>
                <w:ilvl w:val="1"/>
                <w:numId w:val="46"/>
              </w:numPr>
              <w:overflowPunct w:val="0"/>
              <w:spacing w:after="120" w:line="240" w:lineRule="auto"/>
              <w:ind w:firstLineChars="0"/>
              <w:textAlignment w:val="baseline"/>
              <w:rPr>
                <w:color w:val="0070C0"/>
                <w:szCs w:val="24"/>
                <w:lang w:eastAsia="zh-CN"/>
              </w:rPr>
            </w:pPr>
            <w:r>
              <w:rPr>
                <w:color w:val="0070C0"/>
                <w:szCs w:val="24"/>
                <w:lang w:eastAsia="zh-CN"/>
              </w:rPr>
              <w:t>Y’: a</w:t>
            </w:r>
            <w:r w:rsidRPr="008B1247">
              <w:rPr>
                <w:color w:val="0070C0"/>
                <w:szCs w:val="24"/>
                <w:lang w:eastAsia="zh-CN"/>
              </w:rPr>
              <w:t xml:space="preserve">ctual </w:t>
            </w:r>
            <w:r>
              <w:rPr>
                <w:color w:val="0070C0"/>
                <w:szCs w:val="24"/>
                <w:lang w:eastAsia="zh-CN"/>
              </w:rPr>
              <w:t>gain difference</w:t>
            </w:r>
            <w:r w:rsidRPr="008B1247">
              <w:rPr>
                <w:color w:val="0070C0"/>
                <w:szCs w:val="24"/>
                <w:lang w:eastAsia="zh-CN"/>
              </w:rPr>
              <w:t xml:space="preserve"> between fine and rough beam </w:t>
            </w:r>
            <w:r>
              <w:rPr>
                <w:color w:val="0070C0"/>
                <w:szCs w:val="24"/>
                <w:lang w:eastAsia="zh-CN"/>
              </w:rPr>
              <w:t xml:space="preserve">at </w:t>
            </w:r>
            <w:r w:rsidRPr="008B1247">
              <w:rPr>
                <w:color w:val="0070C0"/>
                <w:szCs w:val="24"/>
                <w:lang w:eastAsia="zh-CN"/>
              </w:rPr>
              <w:t>peak</w:t>
            </w:r>
            <w:r>
              <w:rPr>
                <w:color w:val="0070C0"/>
                <w:szCs w:val="24"/>
                <w:lang w:eastAsia="zh-CN"/>
              </w:rPr>
              <w:t xml:space="preserve"> direction</w:t>
            </w:r>
          </w:p>
          <w:p w14:paraId="629B2B89" w14:textId="77777777" w:rsidR="005D0320" w:rsidRPr="006F7E21" w:rsidRDefault="005D0320" w:rsidP="005D0320">
            <w:pPr>
              <w:pStyle w:val="ListParagraph"/>
              <w:widowControl/>
              <w:numPr>
                <w:ilvl w:val="1"/>
                <w:numId w:val="46"/>
              </w:numPr>
              <w:overflowPunct w:val="0"/>
              <w:spacing w:after="120" w:line="240" w:lineRule="auto"/>
              <w:ind w:firstLineChars="0"/>
              <w:textAlignment w:val="baseline"/>
              <w:rPr>
                <w:color w:val="0070C0"/>
                <w:szCs w:val="24"/>
                <w:lang w:eastAsia="zh-CN"/>
              </w:rPr>
            </w:pPr>
            <w:r>
              <w:rPr>
                <w:color w:val="0070C0"/>
                <w:szCs w:val="24"/>
                <w:lang w:eastAsia="zh-CN"/>
              </w:rPr>
              <w:t>Z’: a</w:t>
            </w:r>
            <w:r w:rsidRPr="008B1247">
              <w:rPr>
                <w:color w:val="0070C0"/>
                <w:szCs w:val="24"/>
                <w:lang w:eastAsia="zh-CN"/>
              </w:rPr>
              <w:t xml:space="preserve">ctual </w:t>
            </w:r>
            <w:r>
              <w:rPr>
                <w:color w:val="0070C0"/>
                <w:szCs w:val="24"/>
                <w:lang w:eastAsia="zh-CN"/>
              </w:rPr>
              <w:t>gain difference</w:t>
            </w:r>
            <w:r w:rsidRPr="008B1247">
              <w:rPr>
                <w:color w:val="0070C0"/>
                <w:szCs w:val="24"/>
                <w:lang w:eastAsia="zh-CN"/>
              </w:rPr>
              <w:t xml:space="preserve"> between fine and rough beam </w:t>
            </w:r>
            <w:r>
              <w:rPr>
                <w:color w:val="0070C0"/>
                <w:szCs w:val="24"/>
                <w:lang w:eastAsia="zh-CN"/>
              </w:rPr>
              <w:t xml:space="preserve">at </w:t>
            </w:r>
            <w:r w:rsidRPr="008B1247">
              <w:rPr>
                <w:color w:val="0070C0"/>
                <w:szCs w:val="24"/>
                <w:lang w:eastAsia="zh-CN"/>
              </w:rPr>
              <w:t xml:space="preserve">spherical coverage </w:t>
            </w:r>
            <w:r>
              <w:rPr>
                <w:color w:val="0070C0"/>
                <w:szCs w:val="24"/>
                <w:lang w:eastAsia="zh-CN"/>
              </w:rPr>
              <w:t>direction</w:t>
            </w:r>
          </w:p>
          <w:p w14:paraId="75E21895" w14:textId="77777777" w:rsidR="005D0320" w:rsidRPr="00C70988" w:rsidRDefault="005D0320" w:rsidP="005D0320">
            <w:pPr>
              <w:rPr>
                <w:rFonts w:eastAsiaTheme="minorEastAsia"/>
                <w:i/>
                <w:color w:val="0070C0"/>
                <w:lang w:val="en-US" w:eastAsia="zh-CN"/>
              </w:rPr>
            </w:pPr>
            <w:r>
              <w:rPr>
                <w:rFonts w:eastAsiaTheme="minorEastAsia"/>
                <w:i/>
                <w:color w:val="0070C0"/>
                <w:lang w:val="en-US" w:eastAsia="zh-CN"/>
              </w:rPr>
              <w:t>Agreements</w:t>
            </w:r>
            <w:r>
              <w:rPr>
                <w:rFonts w:eastAsiaTheme="minorEastAsia" w:hint="eastAsia"/>
                <w:i/>
                <w:color w:val="0070C0"/>
                <w:lang w:val="en-US" w:eastAsia="zh-CN"/>
              </w:rPr>
              <w:t>:</w:t>
            </w:r>
          </w:p>
          <w:p w14:paraId="7DD608F5" w14:textId="77777777" w:rsidR="005D0320" w:rsidRPr="00C70988" w:rsidRDefault="005D0320" w:rsidP="005D0320">
            <w:pPr>
              <w:pStyle w:val="ListParagraph"/>
              <w:widowControl/>
              <w:numPr>
                <w:ilvl w:val="0"/>
                <w:numId w:val="32"/>
              </w:numPr>
              <w:overflowPunct w:val="0"/>
              <w:spacing w:after="120" w:line="240" w:lineRule="auto"/>
              <w:ind w:firstLineChars="0"/>
              <w:textAlignment w:val="baseline"/>
              <w:rPr>
                <w:szCs w:val="24"/>
                <w:lang w:eastAsia="zh-CN"/>
              </w:rPr>
            </w:pPr>
            <w:r w:rsidRPr="00C70988">
              <w:rPr>
                <w:szCs w:val="24"/>
                <w:lang w:eastAsia="zh-CN"/>
              </w:rPr>
              <w:t>Add the following margin to the lower bound when two cells are in different bands</w:t>
            </w:r>
          </w:p>
          <w:p w14:paraId="17229086" w14:textId="77777777" w:rsidR="005D0320" w:rsidRPr="00C70988" w:rsidRDefault="005D0320" w:rsidP="005D0320">
            <w:pPr>
              <w:pStyle w:val="ListParagraph"/>
              <w:widowControl/>
              <w:numPr>
                <w:ilvl w:val="1"/>
                <w:numId w:val="32"/>
              </w:numPr>
              <w:overflowPunct w:val="0"/>
              <w:spacing w:after="120" w:line="240" w:lineRule="auto"/>
              <w:ind w:firstLineChars="0"/>
              <w:textAlignment w:val="baseline"/>
              <w:rPr>
                <w:szCs w:val="24"/>
                <w:lang w:eastAsia="zh-CN"/>
              </w:rPr>
            </w:pPr>
            <w:r w:rsidRPr="00C70988">
              <w:rPr>
                <w:szCs w:val="24"/>
                <w:lang w:eastAsia="zh-CN"/>
              </w:rPr>
              <w:t>D + G</w:t>
            </w:r>
            <w:r w:rsidRPr="00C70988">
              <w:rPr>
                <w:szCs w:val="24"/>
                <w:vertAlign w:val="subscript"/>
                <w:lang w:eastAsia="zh-CN"/>
              </w:rPr>
              <w:t>inter</w:t>
            </w:r>
            <w:r w:rsidRPr="00C70988">
              <w:rPr>
                <w:szCs w:val="24"/>
                <w:lang w:eastAsia="zh-CN"/>
              </w:rPr>
              <w:t xml:space="preserve"> </w:t>
            </w:r>
          </w:p>
          <w:p w14:paraId="240F1F5A" w14:textId="77777777" w:rsidR="005D0320" w:rsidRDefault="005D0320" w:rsidP="005D0320">
            <w:pPr>
              <w:rPr>
                <w:rFonts w:eastAsiaTheme="minorEastAsia"/>
                <w:i/>
                <w:color w:val="0070C0"/>
                <w:lang w:val="en-US" w:eastAsia="zh-CN"/>
              </w:rPr>
            </w:pPr>
            <w:r>
              <w:rPr>
                <w:rFonts w:eastAsiaTheme="minorEastAsia"/>
                <w:i/>
                <w:color w:val="0070C0"/>
                <w:lang w:val="en-US" w:eastAsia="zh-CN"/>
              </w:rPr>
              <w:t xml:space="preserve">Open issue and </w:t>
            </w:r>
            <w:r>
              <w:rPr>
                <w:rFonts w:eastAsiaTheme="minorEastAsia" w:hint="eastAsia"/>
                <w:i/>
                <w:color w:val="0070C0"/>
                <w:lang w:val="en-US" w:eastAsia="zh-CN"/>
              </w:rPr>
              <w:t>Candidate options:</w:t>
            </w:r>
          </w:p>
          <w:p w14:paraId="73327BC9" w14:textId="77777777" w:rsidR="005D0320" w:rsidRPr="00C70988" w:rsidRDefault="005D0320" w:rsidP="005D0320">
            <w:pPr>
              <w:pStyle w:val="ListParagraph"/>
              <w:widowControl/>
              <w:numPr>
                <w:ilvl w:val="0"/>
                <w:numId w:val="32"/>
              </w:numPr>
              <w:overflowPunct w:val="0"/>
              <w:spacing w:after="120" w:line="240" w:lineRule="auto"/>
              <w:ind w:firstLineChars="0"/>
              <w:textAlignment w:val="baseline"/>
              <w:rPr>
                <w:szCs w:val="24"/>
                <w:lang w:eastAsia="zh-CN"/>
              </w:rPr>
            </w:pPr>
            <w:r w:rsidRPr="00C70988">
              <w:rPr>
                <w:szCs w:val="24"/>
                <w:lang w:eastAsia="zh-CN"/>
              </w:rPr>
              <w:t>Add the following margin to the lower bound when two cells are in same band</w:t>
            </w:r>
          </w:p>
          <w:p w14:paraId="72C3C1C8" w14:textId="77777777" w:rsidR="005D0320" w:rsidRDefault="005D0320" w:rsidP="005D0320">
            <w:pPr>
              <w:pStyle w:val="ListParagraph"/>
              <w:widowControl/>
              <w:numPr>
                <w:ilvl w:val="1"/>
                <w:numId w:val="32"/>
              </w:numPr>
              <w:autoSpaceDE/>
              <w:autoSpaceDN/>
              <w:adjustRightInd/>
              <w:spacing w:after="120" w:line="240" w:lineRule="auto"/>
              <w:ind w:firstLineChars="0"/>
              <w:rPr>
                <w:color w:val="0070C0"/>
                <w:szCs w:val="24"/>
                <w:lang w:eastAsia="zh-CN"/>
              </w:rPr>
            </w:pPr>
            <w:r w:rsidRPr="00805BE8">
              <w:rPr>
                <w:color w:val="0070C0"/>
                <w:szCs w:val="24"/>
                <w:lang w:eastAsia="zh-CN"/>
              </w:rPr>
              <w:t>Option 1</w:t>
            </w:r>
            <w:r>
              <w:rPr>
                <w:color w:val="0070C0"/>
                <w:szCs w:val="24"/>
                <w:lang w:eastAsia="zh-CN"/>
              </w:rPr>
              <w:t xml:space="preserve"> (Apple, MTK, HW</w:t>
            </w:r>
            <w:r>
              <w:rPr>
                <w:color w:val="0070C0"/>
                <w:lang w:val="en-US" w:eastAsia="zh-CN"/>
              </w:rPr>
              <w:t>, Ericsson, Anritsu</w:t>
            </w:r>
            <w:r>
              <w:rPr>
                <w:color w:val="0070C0"/>
                <w:szCs w:val="24"/>
                <w:lang w:eastAsia="zh-CN"/>
              </w:rPr>
              <w:t>)</w:t>
            </w:r>
          </w:p>
          <w:p w14:paraId="5AEE07EC" w14:textId="77777777" w:rsidR="005D0320" w:rsidRPr="00200B42" w:rsidRDefault="005D0320" w:rsidP="005D0320">
            <w:pPr>
              <w:pStyle w:val="ListParagraph"/>
              <w:widowControl/>
              <w:numPr>
                <w:ilvl w:val="2"/>
                <w:numId w:val="32"/>
              </w:numPr>
              <w:overflowPunct w:val="0"/>
              <w:spacing w:after="120" w:line="240" w:lineRule="auto"/>
              <w:ind w:firstLineChars="0"/>
              <w:textAlignment w:val="baseline"/>
              <w:rPr>
                <w:szCs w:val="24"/>
                <w:lang w:eastAsia="zh-CN"/>
              </w:rPr>
            </w:pPr>
            <w:r>
              <w:rPr>
                <w:szCs w:val="24"/>
                <w:lang w:eastAsia="zh-CN"/>
              </w:rPr>
              <w:t xml:space="preserve">D + </w:t>
            </w:r>
            <w:r w:rsidRPr="00FE32B1">
              <w:rPr>
                <w:szCs w:val="24"/>
                <w:lang w:eastAsia="zh-CN"/>
              </w:rPr>
              <w:t>G</w:t>
            </w:r>
            <w:r w:rsidRPr="00FE32B1">
              <w:rPr>
                <w:szCs w:val="24"/>
                <w:vertAlign w:val="subscript"/>
                <w:lang w:eastAsia="zh-CN"/>
              </w:rPr>
              <w:t>inter</w:t>
            </w:r>
            <w:r>
              <w:rPr>
                <w:szCs w:val="24"/>
                <w:lang w:eastAsia="zh-CN"/>
              </w:rPr>
              <w:t xml:space="preserve"> </w:t>
            </w:r>
          </w:p>
          <w:p w14:paraId="78B2C2B8" w14:textId="77777777" w:rsidR="005D0320" w:rsidRDefault="005D0320" w:rsidP="005D0320">
            <w:pPr>
              <w:pStyle w:val="ListParagraph"/>
              <w:widowControl/>
              <w:numPr>
                <w:ilvl w:val="1"/>
                <w:numId w:val="32"/>
              </w:numPr>
              <w:autoSpaceDE/>
              <w:autoSpaceDN/>
              <w:adjustRightInd/>
              <w:spacing w:after="120" w:line="240" w:lineRule="auto"/>
              <w:ind w:firstLineChars="0"/>
              <w:rPr>
                <w:color w:val="0070C0"/>
                <w:szCs w:val="24"/>
                <w:lang w:eastAsia="zh-CN"/>
              </w:rPr>
            </w:pPr>
            <w:r w:rsidRPr="00805BE8">
              <w:rPr>
                <w:color w:val="0070C0"/>
                <w:szCs w:val="24"/>
                <w:lang w:eastAsia="zh-CN"/>
              </w:rPr>
              <w:t xml:space="preserve">Option </w:t>
            </w:r>
            <w:r>
              <w:rPr>
                <w:color w:val="0070C0"/>
                <w:szCs w:val="24"/>
                <w:lang w:eastAsia="zh-CN"/>
              </w:rPr>
              <w:t>2 (</w:t>
            </w:r>
            <w:r>
              <w:rPr>
                <w:color w:val="0070C0"/>
                <w:lang w:val="en-US" w:eastAsia="zh-CN"/>
              </w:rPr>
              <w:t>QC, MTK, Ericsson</w:t>
            </w:r>
            <w:r>
              <w:rPr>
                <w:color w:val="0070C0"/>
                <w:szCs w:val="24"/>
                <w:lang w:eastAsia="zh-CN"/>
              </w:rPr>
              <w:t>)</w:t>
            </w:r>
          </w:p>
          <w:p w14:paraId="7CE512D0" w14:textId="77777777" w:rsidR="005D0320" w:rsidRDefault="005D0320" w:rsidP="005D0320">
            <w:pPr>
              <w:pStyle w:val="ListParagraph"/>
              <w:widowControl/>
              <w:numPr>
                <w:ilvl w:val="2"/>
                <w:numId w:val="32"/>
              </w:numPr>
              <w:overflowPunct w:val="0"/>
              <w:spacing w:after="120" w:line="240" w:lineRule="auto"/>
              <w:ind w:firstLineChars="0"/>
              <w:textAlignment w:val="baseline"/>
              <w:rPr>
                <w:szCs w:val="24"/>
                <w:lang w:eastAsia="zh-CN"/>
              </w:rPr>
            </w:pPr>
            <w:r>
              <w:rPr>
                <w:rFonts w:hint="eastAsia"/>
                <w:szCs w:val="24"/>
                <w:lang w:eastAsia="zh-CN"/>
              </w:rPr>
              <w:t>D</w:t>
            </w:r>
          </w:p>
          <w:p w14:paraId="7B0FAD12" w14:textId="77777777" w:rsidR="005D0320" w:rsidRDefault="005D0320" w:rsidP="005D0320">
            <w:pPr>
              <w:pStyle w:val="ListParagraph"/>
              <w:widowControl/>
              <w:numPr>
                <w:ilvl w:val="1"/>
                <w:numId w:val="32"/>
              </w:numPr>
              <w:autoSpaceDE/>
              <w:autoSpaceDN/>
              <w:adjustRightInd/>
              <w:spacing w:after="120" w:line="240" w:lineRule="auto"/>
              <w:ind w:firstLineChars="0"/>
              <w:rPr>
                <w:color w:val="0070C0"/>
                <w:szCs w:val="24"/>
                <w:lang w:eastAsia="zh-CN"/>
              </w:rPr>
            </w:pPr>
            <w:r w:rsidRPr="00805BE8">
              <w:rPr>
                <w:color w:val="0070C0"/>
                <w:szCs w:val="24"/>
                <w:lang w:eastAsia="zh-CN"/>
              </w:rPr>
              <w:t xml:space="preserve">Option </w:t>
            </w:r>
            <w:r>
              <w:rPr>
                <w:color w:val="0070C0"/>
                <w:szCs w:val="24"/>
                <w:lang w:eastAsia="zh-CN"/>
              </w:rPr>
              <w:t>3 (</w:t>
            </w:r>
            <w:r>
              <w:rPr>
                <w:color w:val="0070C0"/>
                <w:lang w:val="en-US" w:eastAsia="zh-CN"/>
              </w:rPr>
              <w:t>Anritsu</w:t>
            </w:r>
            <w:r>
              <w:rPr>
                <w:color w:val="0070C0"/>
                <w:szCs w:val="24"/>
                <w:lang w:eastAsia="zh-CN"/>
              </w:rPr>
              <w:t>)</w:t>
            </w:r>
          </w:p>
          <w:p w14:paraId="236F80F4" w14:textId="77777777" w:rsidR="005D0320" w:rsidRDefault="005D0320" w:rsidP="005D0320">
            <w:pPr>
              <w:pStyle w:val="ListParagraph"/>
              <w:widowControl/>
              <w:numPr>
                <w:ilvl w:val="2"/>
                <w:numId w:val="32"/>
              </w:numPr>
              <w:overflowPunct w:val="0"/>
              <w:spacing w:after="120" w:line="240" w:lineRule="auto"/>
              <w:ind w:firstLineChars="0"/>
              <w:textAlignment w:val="baseline"/>
              <w:rPr>
                <w:szCs w:val="24"/>
                <w:lang w:eastAsia="zh-CN"/>
              </w:rPr>
            </w:pPr>
            <w:r>
              <w:rPr>
                <w:szCs w:val="24"/>
                <w:lang w:eastAsia="zh-CN"/>
              </w:rPr>
              <w:t xml:space="preserve">FFS, </w:t>
            </w:r>
            <w:r w:rsidRPr="00FE32B1">
              <w:rPr>
                <w:szCs w:val="24"/>
                <w:lang w:eastAsia="zh-CN"/>
              </w:rPr>
              <w:t>G</w:t>
            </w:r>
            <w:r w:rsidRPr="00FE32B1">
              <w:rPr>
                <w:szCs w:val="24"/>
                <w:vertAlign w:val="subscript"/>
                <w:lang w:eastAsia="zh-CN"/>
              </w:rPr>
              <w:t>inter</w:t>
            </w:r>
            <w:r>
              <w:rPr>
                <w:szCs w:val="24"/>
                <w:lang w:eastAsia="zh-CN"/>
              </w:rPr>
              <w:t xml:space="preserve"> may be different for inter-band and intra-band cases</w:t>
            </w:r>
          </w:p>
          <w:p w14:paraId="07B2DC66" w14:textId="77777777" w:rsidR="005D0320" w:rsidRDefault="005D0320" w:rsidP="005D0320">
            <w:pPr>
              <w:pStyle w:val="ListParagraph"/>
              <w:widowControl/>
              <w:numPr>
                <w:ilvl w:val="0"/>
                <w:numId w:val="32"/>
              </w:numPr>
              <w:overflowPunct w:val="0"/>
              <w:spacing w:after="120" w:line="240" w:lineRule="auto"/>
              <w:ind w:firstLineChars="0"/>
              <w:textAlignment w:val="baseline"/>
              <w:rPr>
                <w:szCs w:val="24"/>
                <w:lang w:eastAsia="zh-CN"/>
              </w:rPr>
            </w:pPr>
            <w:r>
              <w:rPr>
                <w:szCs w:val="24"/>
                <w:lang w:eastAsia="zh-CN"/>
              </w:rPr>
              <w:t>W</w:t>
            </w:r>
            <w:r w:rsidRPr="007C4809">
              <w:rPr>
                <w:szCs w:val="24"/>
                <w:lang w:eastAsia="zh-CN"/>
              </w:rPr>
              <w:t xml:space="preserve">hether the conclusion on the need for </w:t>
            </w:r>
            <w:r w:rsidRPr="00FE32B1">
              <w:rPr>
                <w:szCs w:val="24"/>
                <w:lang w:eastAsia="zh-CN"/>
              </w:rPr>
              <w:t>G</w:t>
            </w:r>
            <w:r w:rsidRPr="00FE32B1">
              <w:rPr>
                <w:szCs w:val="24"/>
                <w:vertAlign w:val="subscript"/>
                <w:lang w:eastAsia="zh-CN"/>
              </w:rPr>
              <w:t>inter</w:t>
            </w:r>
            <w:r w:rsidRPr="007C4809">
              <w:rPr>
                <w:szCs w:val="24"/>
                <w:lang w:eastAsia="zh-CN"/>
              </w:rPr>
              <w:t xml:space="preserve"> for intra-band case can </w:t>
            </w:r>
            <w:r>
              <w:rPr>
                <w:szCs w:val="24"/>
                <w:lang w:eastAsia="zh-CN"/>
              </w:rPr>
              <w:t>apply</w:t>
            </w:r>
            <w:r w:rsidRPr="007C4809">
              <w:rPr>
                <w:szCs w:val="24"/>
                <w:lang w:eastAsia="zh-CN"/>
              </w:rPr>
              <w:t xml:space="preserve"> to upper bound</w:t>
            </w:r>
            <w:r>
              <w:rPr>
                <w:szCs w:val="24"/>
                <w:lang w:eastAsia="zh-CN"/>
              </w:rPr>
              <w:t xml:space="preserve"> (Issue 2-1-2)</w:t>
            </w:r>
          </w:p>
          <w:p w14:paraId="73BDDAAA" w14:textId="77777777" w:rsidR="005D0320" w:rsidRDefault="005D0320" w:rsidP="005D0320">
            <w:pPr>
              <w:pStyle w:val="ListParagraph"/>
              <w:widowControl/>
              <w:numPr>
                <w:ilvl w:val="1"/>
                <w:numId w:val="32"/>
              </w:numPr>
              <w:autoSpaceDE/>
              <w:autoSpaceDN/>
              <w:adjustRightInd/>
              <w:spacing w:after="120" w:line="240" w:lineRule="auto"/>
              <w:ind w:firstLineChars="0"/>
              <w:rPr>
                <w:color w:val="0070C0"/>
                <w:szCs w:val="24"/>
                <w:lang w:eastAsia="zh-CN"/>
              </w:rPr>
            </w:pPr>
            <w:r w:rsidRPr="00805BE8">
              <w:rPr>
                <w:color w:val="0070C0"/>
                <w:szCs w:val="24"/>
                <w:lang w:eastAsia="zh-CN"/>
              </w:rPr>
              <w:t>Option 1</w:t>
            </w:r>
            <w:r>
              <w:rPr>
                <w:color w:val="0070C0"/>
                <w:szCs w:val="24"/>
                <w:lang w:eastAsia="zh-CN"/>
              </w:rPr>
              <w:t xml:space="preserve"> </w:t>
            </w:r>
          </w:p>
          <w:p w14:paraId="557AB301" w14:textId="77777777" w:rsidR="005D0320" w:rsidRPr="00200B42" w:rsidRDefault="005D0320" w:rsidP="005D0320">
            <w:pPr>
              <w:pStyle w:val="ListParagraph"/>
              <w:widowControl/>
              <w:numPr>
                <w:ilvl w:val="2"/>
                <w:numId w:val="32"/>
              </w:numPr>
              <w:overflowPunct w:val="0"/>
              <w:spacing w:after="120" w:line="240" w:lineRule="auto"/>
              <w:ind w:firstLineChars="0"/>
              <w:textAlignment w:val="baseline"/>
              <w:rPr>
                <w:szCs w:val="24"/>
                <w:lang w:eastAsia="zh-CN"/>
              </w:rPr>
            </w:pPr>
            <w:r>
              <w:rPr>
                <w:szCs w:val="24"/>
                <w:lang w:eastAsia="zh-CN"/>
              </w:rPr>
              <w:t xml:space="preserve">Yes </w:t>
            </w:r>
          </w:p>
          <w:p w14:paraId="5F3201F5" w14:textId="77777777" w:rsidR="005D0320" w:rsidRDefault="005D0320" w:rsidP="005D0320">
            <w:pPr>
              <w:pStyle w:val="ListParagraph"/>
              <w:widowControl/>
              <w:numPr>
                <w:ilvl w:val="1"/>
                <w:numId w:val="32"/>
              </w:numPr>
              <w:autoSpaceDE/>
              <w:autoSpaceDN/>
              <w:adjustRightInd/>
              <w:spacing w:after="120" w:line="240" w:lineRule="auto"/>
              <w:ind w:firstLineChars="0"/>
              <w:rPr>
                <w:color w:val="0070C0"/>
                <w:szCs w:val="24"/>
                <w:lang w:eastAsia="zh-CN"/>
              </w:rPr>
            </w:pPr>
            <w:r w:rsidRPr="00805BE8">
              <w:rPr>
                <w:color w:val="0070C0"/>
                <w:szCs w:val="24"/>
                <w:lang w:eastAsia="zh-CN"/>
              </w:rPr>
              <w:t xml:space="preserve">Option </w:t>
            </w:r>
            <w:r>
              <w:rPr>
                <w:color w:val="0070C0"/>
                <w:szCs w:val="24"/>
                <w:lang w:eastAsia="zh-CN"/>
              </w:rPr>
              <w:t xml:space="preserve">2 </w:t>
            </w:r>
          </w:p>
          <w:p w14:paraId="2AB1B61B" w14:textId="3243D8D9" w:rsidR="005D0320" w:rsidRPr="005D0320" w:rsidRDefault="005D0320" w:rsidP="005D0320">
            <w:pPr>
              <w:pStyle w:val="ListParagraph"/>
              <w:widowControl/>
              <w:numPr>
                <w:ilvl w:val="2"/>
                <w:numId w:val="32"/>
              </w:numPr>
              <w:overflowPunct w:val="0"/>
              <w:spacing w:after="120" w:line="240" w:lineRule="auto"/>
              <w:ind w:firstLineChars="0"/>
              <w:textAlignment w:val="baseline"/>
              <w:rPr>
                <w:szCs w:val="24"/>
                <w:lang w:eastAsia="zh-CN"/>
              </w:rPr>
            </w:pPr>
            <w:r>
              <w:rPr>
                <w:szCs w:val="24"/>
                <w:lang w:eastAsia="zh-CN"/>
              </w:rPr>
              <w:t xml:space="preserve">No </w:t>
            </w:r>
          </w:p>
        </w:tc>
      </w:tr>
    </w:tbl>
    <w:p w14:paraId="389BFD79" w14:textId="77777777" w:rsidR="005D0320" w:rsidRDefault="005D0320" w:rsidP="005D0320">
      <w:pPr>
        <w:rPr>
          <w:lang w:val="en-US" w:eastAsia="zh-CN"/>
        </w:rPr>
      </w:pPr>
    </w:p>
    <w:p w14:paraId="0C6D3464" w14:textId="545304B3" w:rsidR="00266B20" w:rsidRDefault="005D0320" w:rsidP="005D0320">
      <w:pPr>
        <w:rPr>
          <w:lang w:val="en-US" w:eastAsia="zh-CN"/>
        </w:rPr>
      </w:pPr>
      <w:r>
        <w:rPr>
          <w:lang w:val="en-US" w:eastAsia="zh-CN"/>
        </w:rPr>
        <w:t>Regarding intra-band, we think it is rational to consider Ginter as well.</w:t>
      </w:r>
      <w:r w:rsidR="00266B20">
        <w:rPr>
          <w:lang w:val="en-US" w:eastAsia="zh-CN"/>
        </w:rPr>
        <w:t xml:space="preserve"> Ginter</w:t>
      </w:r>
      <w:r w:rsidR="00266B20" w:rsidRPr="00266B20">
        <w:rPr>
          <w:lang w:val="en-CN" w:eastAsia="zh-CN"/>
        </w:rPr>
        <w:t xml:space="preserve"> comes from RF transceiver gain difference. Separation in frequency between two carriers plays a role here. Note that it doesn’t mean Ginter needs to be considered only for inter-band case. Frequency separation between the two carriers can be small between two band, e.g. between two low bands or two high bands. Furthermore, frequency separation could also be quite large for two carriers within the same band.</w:t>
      </w:r>
    </w:p>
    <w:p w14:paraId="7E009AC5" w14:textId="0FCC7AB2" w:rsidR="005D0320" w:rsidRDefault="00535F7C" w:rsidP="005D0320">
      <w:pPr>
        <w:rPr>
          <w:lang w:val="en-US" w:eastAsia="zh-CN"/>
        </w:rPr>
      </w:pPr>
      <w:r>
        <w:rPr>
          <w:lang w:val="en-US" w:eastAsia="zh-CN"/>
        </w:rPr>
        <w:lastRenderedPageBreak/>
        <w:t>As for upper bound, it is our understanding that Ginter shall applies for upper bound as well.</w:t>
      </w:r>
    </w:p>
    <w:p w14:paraId="328BC985" w14:textId="41BF6D21" w:rsidR="00400AD4" w:rsidRDefault="00400AD4" w:rsidP="00400AD4">
      <w:pPr>
        <w:pStyle w:val="Caption"/>
      </w:pPr>
      <w:bookmarkStart w:id="6" w:name="_Ref101173927"/>
      <w:r>
        <w:t xml:space="preserve">Proposal </w:t>
      </w:r>
      <w:r>
        <w:fldChar w:fldCharType="begin"/>
      </w:r>
      <w:r>
        <w:instrText xml:space="preserve"> SEQ Proposal \* ARABIC </w:instrText>
      </w:r>
      <w:r>
        <w:fldChar w:fldCharType="separate"/>
      </w:r>
      <w:r w:rsidR="0074274A">
        <w:rPr>
          <w:noProof/>
        </w:rPr>
        <w:t>3</w:t>
      </w:r>
      <w:r>
        <w:fldChar w:fldCharType="end"/>
      </w:r>
      <w:r>
        <w:t>: Ginter shall be considered for intra-band inter-frequency relative accuracy test as well.</w:t>
      </w:r>
      <w:bookmarkEnd w:id="6"/>
    </w:p>
    <w:p w14:paraId="67B58231" w14:textId="6C6B8AC8" w:rsidR="00400AD4" w:rsidRPr="00400AD4" w:rsidRDefault="00400AD4" w:rsidP="00400AD4">
      <w:pPr>
        <w:pStyle w:val="Caption"/>
        <w:rPr>
          <w:lang w:val="en-US"/>
        </w:rPr>
      </w:pPr>
      <w:bookmarkStart w:id="7" w:name="_Ref101173930"/>
      <w:r>
        <w:t xml:space="preserve">Proposal </w:t>
      </w:r>
      <w:r>
        <w:fldChar w:fldCharType="begin"/>
      </w:r>
      <w:r>
        <w:instrText xml:space="preserve"> SEQ Proposal \* ARABIC </w:instrText>
      </w:r>
      <w:r>
        <w:fldChar w:fldCharType="separate"/>
      </w:r>
      <w:r w:rsidR="0074274A">
        <w:rPr>
          <w:noProof/>
        </w:rPr>
        <w:t>4</w:t>
      </w:r>
      <w:r>
        <w:fldChar w:fldCharType="end"/>
      </w:r>
      <w:r>
        <w:t>: Ginter shall be considered to upper bound as well.</w:t>
      </w:r>
      <w:bookmarkEnd w:id="7"/>
    </w:p>
    <w:p w14:paraId="62F5872F" w14:textId="7E193B7A" w:rsidR="00266B20" w:rsidRDefault="00266B20" w:rsidP="005D0320">
      <w:pPr>
        <w:rPr>
          <w:lang w:val="en-CN" w:eastAsia="zh-CN"/>
        </w:rPr>
      </w:pPr>
    </w:p>
    <w:tbl>
      <w:tblPr>
        <w:tblStyle w:val="TableGrid"/>
        <w:tblW w:w="0" w:type="auto"/>
        <w:tblLook w:val="04A0" w:firstRow="1" w:lastRow="0" w:firstColumn="1" w:lastColumn="0" w:noHBand="0" w:noVBand="1"/>
      </w:tblPr>
      <w:tblGrid>
        <w:gridCol w:w="9629"/>
      </w:tblGrid>
      <w:tr w:rsidR="00714A05" w14:paraId="1E5D3BE0" w14:textId="77777777" w:rsidTr="00714A05">
        <w:tc>
          <w:tcPr>
            <w:tcW w:w="9629" w:type="dxa"/>
          </w:tcPr>
          <w:p w14:paraId="79CED1E5" w14:textId="77777777" w:rsidR="00714A05" w:rsidRDefault="00714A05" w:rsidP="00714A05">
            <w:pPr>
              <w:pStyle w:val="Heading4"/>
              <w:ind w:left="864" w:hanging="864"/>
              <w:outlineLvl w:val="3"/>
            </w:pPr>
            <w:r>
              <w:t>Issue 2-1-2</w:t>
            </w:r>
            <w:r w:rsidRPr="00367604">
              <w:t xml:space="preserve">: additional margins to the </w:t>
            </w:r>
            <w:r>
              <w:t>upper</w:t>
            </w:r>
            <w:r w:rsidRPr="00367604">
              <w:t xml:space="preserve"> bound</w:t>
            </w:r>
            <w:r>
              <w:t xml:space="preserve"> for </w:t>
            </w:r>
            <w:r w:rsidRPr="00C70988">
              <w:t>FR2 inter-frequency relative RSRP accuracy</w:t>
            </w:r>
            <w:r>
              <w:t xml:space="preserve"> test requirements</w:t>
            </w:r>
          </w:p>
          <w:p w14:paraId="0E573003" w14:textId="77777777" w:rsidR="00714A05" w:rsidRDefault="00714A05" w:rsidP="00714A05">
            <w:pPr>
              <w:rPr>
                <w:rFonts w:eastAsiaTheme="minorEastAsia"/>
                <w:i/>
                <w:color w:val="0070C0"/>
                <w:lang w:val="en-US" w:eastAsia="zh-CN"/>
              </w:rPr>
            </w:pPr>
            <w:r>
              <w:rPr>
                <w:rFonts w:eastAsiaTheme="minorEastAsia" w:hint="eastAsia"/>
                <w:i/>
                <w:color w:val="0070C0"/>
                <w:lang w:val="en-US" w:eastAsia="zh-CN"/>
              </w:rPr>
              <w:t>Candidate options:</w:t>
            </w:r>
          </w:p>
          <w:p w14:paraId="41D99345" w14:textId="77777777" w:rsidR="00714A05" w:rsidRDefault="00714A05" w:rsidP="00714A05">
            <w:pPr>
              <w:pStyle w:val="ListParagraph"/>
              <w:widowControl/>
              <w:numPr>
                <w:ilvl w:val="1"/>
                <w:numId w:val="32"/>
              </w:numPr>
              <w:autoSpaceDE/>
              <w:autoSpaceDN/>
              <w:adjustRightInd/>
              <w:spacing w:after="120" w:line="240" w:lineRule="auto"/>
              <w:ind w:firstLineChars="0"/>
              <w:rPr>
                <w:color w:val="0070C0"/>
                <w:szCs w:val="24"/>
                <w:lang w:eastAsia="zh-CN"/>
              </w:rPr>
            </w:pPr>
            <w:r w:rsidRPr="00805BE8">
              <w:rPr>
                <w:color w:val="0070C0"/>
                <w:szCs w:val="24"/>
                <w:lang w:eastAsia="zh-CN"/>
              </w:rPr>
              <w:t>Option 1</w:t>
            </w:r>
            <w:r>
              <w:rPr>
                <w:color w:val="0070C0"/>
                <w:szCs w:val="24"/>
                <w:lang w:eastAsia="zh-CN"/>
              </w:rPr>
              <w:t xml:space="preserve"> (</w:t>
            </w:r>
            <w:r>
              <w:rPr>
                <w:color w:val="0070C0"/>
                <w:lang w:val="en-US" w:eastAsia="zh-CN"/>
              </w:rPr>
              <w:t>Anritsu, QC, Ericsson</w:t>
            </w:r>
            <w:r>
              <w:rPr>
                <w:color w:val="0070C0"/>
                <w:szCs w:val="24"/>
                <w:lang w:eastAsia="zh-CN"/>
              </w:rPr>
              <w:t>)</w:t>
            </w:r>
          </w:p>
          <w:p w14:paraId="52F3900A" w14:textId="77777777" w:rsidR="00714A05" w:rsidRPr="001630B4" w:rsidRDefault="00714A05" w:rsidP="00714A05">
            <w:pPr>
              <w:pStyle w:val="ListParagraph"/>
              <w:widowControl/>
              <w:numPr>
                <w:ilvl w:val="2"/>
                <w:numId w:val="32"/>
              </w:numPr>
              <w:overflowPunct w:val="0"/>
              <w:spacing w:after="120" w:line="240" w:lineRule="auto"/>
              <w:ind w:firstLineChars="0"/>
              <w:textAlignment w:val="baseline"/>
              <w:rPr>
                <w:szCs w:val="24"/>
                <w:lang w:eastAsia="zh-CN"/>
              </w:rPr>
            </w:pPr>
            <w:r w:rsidRPr="001630B4">
              <w:rPr>
                <w:szCs w:val="24"/>
                <w:lang w:eastAsia="zh-CN"/>
              </w:rPr>
              <w:t>G</w:t>
            </w:r>
            <w:r w:rsidRPr="001630B4">
              <w:rPr>
                <w:szCs w:val="24"/>
                <w:vertAlign w:val="subscript"/>
                <w:lang w:eastAsia="zh-CN"/>
              </w:rPr>
              <w:t>inter</w:t>
            </w:r>
            <w:r w:rsidRPr="001630B4">
              <w:rPr>
                <w:szCs w:val="24"/>
                <w:lang w:eastAsia="zh-CN"/>
              </w:rPr>
              <w:t xml:space="preserve"> </w:t>
            </w:r>
          </w:p>
          <w:p w14:paraId="64E99E88" w14:textId="77777777" w:rsidR="00714A05" w:rsidRDefault="00714A05" w:rsidP="00714A05">
            <w:pPr>
              <w:pStyle w:val="ListParagraph"/>
              <w:widowControl/>
              <w:numPr>
                <w:ilvl w:val="1"/>
                <w:numId w:val="32"/>
              </w:numPr>
              <w:autoSpaceDE/>
              <w:autoSpaceDN/>
              <w:adjustRightInd/>
              <w:spacing w:after="120" w:line="240" w:lineRule="auto"/>
              <w:ind w:firstLineChars="0"/>
              <w:rPr>
                <w:color w:val="0070C0"/>
                <w:szCs w:val="24"/>
                <w:lang w:eastAsia="zh-CN"/>
              </w:rPr>
            </w:pPr>
            <w:r w:rsidRPr="00805BE8">
              <w:rPr>
                <w:color w:val="0070C0"/>
                <w:szCs w:val="24"/>
                <w:lang w:eastAsia="zh-CN"/>
              </w:rPr>
              <w:t xml:space="preserve">Option </w:t>
            </w:r>
            <w:r>
              <w:rPr>
                <w:color w:val="0070C0"/>
                <w:szCs w:val="24"/>
                <w:lang w:eastAsia="zh-CN"/>
              </w:rPr>
              <w:t>2 (</w:t>
            </w:r>
            <w:r>
              <w:rPr>
                <w:color w:val="0070C0"/>
                <w:lang w:val="en-US" w:eastAsia="zh-CN"/>
              </w:rPr>
              <w:t>Anritsu, Apple, HW</w:t>
            </w:r>
            <w:r>
              <w:rPr>
                <w:color w:val="0070C0"/>
                <w:szCs w:val="24"/>
                <w:lang w:eastAsia="zh-CN"/>
              </w:rPr>
              <w:t>)</w:t>
            </w:r>
          </w:p>
          <w:p w14:paraId="7173AB82" w14:textId="77777777" w:rsidR="00714A05" w:rsidRDefault="00714A05" w:rsidP="00714A05">
            <w:pPr>
              <w:pStyle w:val="ListParagraph"/>
              <w:widowControl/>
              <w:numPr>
                <w:ilvl w:val="2"/>
                <w:numId w:val="32"/>
              </w:numPr>
              <w:overflowPunct w:val="0"/>
              <w:spacing w:after="120" w:line="240" w:lineRule="auto"/>
              <w:ind w:firstLineChars="0"/>
              <w:textAlignment w:val="baseline"/>
              <w:rPr>
                <w:szCs w:val="24"/>
                <w:lang w:eastAsia="zh-CN"/>
              </w:rPr>
            </w:pPr>
            <w:r w:rsidRPr="001630B4">
              <w:rPr>
                <w:szCs w:val="24"/>
                <w:lang w:eastAsia="zh-CN"/>
              </w:rPr>
              <w:t>G</w:t>
            </w:r>
            <w:r w:rsidRPr="001630B4">
              <w:rPr>
                <w:szCs w:val="24"/>
                <w:vertAlign w:val="subscript"/>
                <w:lang w:eastAsia="zh-CN"/>
              </w:rPr>
              <w:t>inter</w:t>
            </w:r>
            <w:r w:rsidRPr="001630B4">
              <w:rPr>
                <w:szCs w:val="24"/>
                <w:lang w:eastAsia="zh-CN"/>
              </w:rPr>
              <w:t xml:space="preserve"> </w:t>
            </w:r>
            <w:r>
              <w:rPr>
                <w:szCs w:val="24"/>
                <w:lang w:eastAsia="zh-CN"/>
              </w:rPr>
              <w:t>+ E</w:t>
            </w:r>
            <w:r w:rsidRPr="001630B4">
              <w:rPr>
                <w:szCs w:val="24"/>
                <w:lang w:eastAsia="zh-CN"/>
              </w:rPr>
              <w:t xml:space="preserve"> </w:t>
            </w:r>
          </w:p>
          <w:p w14:paraId="5F24B5BF" w14:textId="6B0FB090" w:rsidR="00714A05" w:rsidRPr="00714A05" w:rsidRDefault="00714A05" w:rsidP="005D0320">
            <w:pPr>
              <w:pStyle w:val="ListParagraph"/>
              <w:widowControl/>
              <w:numPr>
                <w:ilvl w:val="1"/>
                <w:numId w:val="32"/>
              </w:numPr>
              <w:autoSpaceDE/>
              <w:autoSpaceDN/>
              <w:adjustRightInd/>
              <w:spacing w:after="120" w:line="240" w:lineRule="auto"/>
              <w:ind w:firstLineChars="0"/>
              <w:rPr>
                <w:color w:val="0070C0"/>
                <w:szCs w:val="24"/>
                <w:lang w:eastAsia="zh-CN"/>
              </w:rPr>
            </w:pPr>
            <w:r w:rsidRPr="00124F89">
              <w:rPr>
                <w:color w:val="0070C0"/>
                <w:szCs w:val="24"/>
                <w:lang w:eastAsia="zh-CN"/>
              </w:rPr>
              <w:t xml:space="preserve">Note: </w:t>
            </w:r>
            <w:r>
              <w:rPr>
                <w:color w:val="0070C0"/>
                <w:szCs w:val="24"/>
                <w:lang w:eastAsia="zh-CN"/>
              </w:rPr>
              <w:t xml:space="preserve">Need for </w:t>
            </w:r>
            <w:r w:rsidRPr="00124F89">
              <w:rPr>
                <w:color w:val="0070C0"/>
                <w:szCs w:val="24"/>
                <w:lang w:eastAsia="zh-CN"/>
              </w:rPr>
              <w:t>G</w:t>
            </w:r>
            <w:r w:rsidRPr="00124F89">
              <w:rPr>
                <w:color w:val="0070C0"/>
                <w:szCs w:val="24"/>
                <w:vertAlign w:val="subscript"/>
                <w:lang w:eastAsia="zh-CN"/>
              </w:rPr>
              <w:t>inter</w:t>
            </w:r>
            <w:r w:rsidRPr="00124F89">
              <w:rPr>
                <w:color w:val="0070C0"/>
                <w:szCs w:val="24"/>
                <w:lang w:eastAsia="zh-CN"/>
              </w:rPr>
              <w:t xml:space="preserve"> </w:t>
            </w:r>
            <w:r>
              <w:rPr>
                <w:color w:val="0070C0"/>
                <w:szCs w:val="24"/>
                <w:lang w:eastAsia="zh-CN"/>
              </w:rPr>
              <w:t xml:space="preserve">for </w:t>
            </w:r>
            <w:r w:rsidRPr="00124F89">
              <w:rPr>
                <w:color w:val="0070C0"/>
                <w:szCs w:val="24"/>
                <w:lang w:eastAsia="zh-CN"/>
              </w:rPr>
              <w:t>intra-band case</w:t>
            </w:r>
            <w:r>
              <w:rPr>
                <w:color w:val="0070C0"/>
                <w:szCs w:val="24"/>
                <w:lang w:eastAsia="zh-CN"/>
              </w:rPr>
              <w:t xml:space="preserve"> is addressed in Issue 2-1-1.</w:t>
            </w:r>
          </w:p>
        </w:tc>
      </w:tr>
    </w:tbl>
    <w:p w14:paraId="290BB427" w14:textId="53F56532" w:rsidR="00714A05" w:rsidRDefault="00714A05" w:rsidP="005D0320">
      <w:pPr>
        <w:rPr>
          <w:lang w:val="en-CN" w:eastAsia="zh-CN"/>
        </w:rPr>
      </w:pPr>
    </w:p>
    <w:p w14:paraId="2838D34F" w14:textId="47698CBC" w:rsidR="00373EA5" w:rsidRDefault="00373EA5" w:rsidP="005D0320">
      <w:pPr>
        <w:rPr>
          <w:lang w:val="en-CN" w:eastAsia="zh-CN"/>
        </w:rPr>
      </w:pPr>
      <w:r>
        <w:rPr>
          <w:lang w:val="en-US" w:eastAsia="zh-CN"/>
        </w:rPr>
        <w:t xml:space="preserve">We support option 2. </w:t>
      </w:r>
      <w:r w:rsidRPr="00373EA5">
        <w:rPr>
          <w:lang w:val="en-CN" w:eastAsia="zh-CN"/>
        </w:rPr>
        <w:t xml:space="preserve">Our concern </w:t>
      </w:r>
      <w:r>
        <w:rPr>
          <w:lang w:val="en-US" w:eastAsia="zh-CN"/>
        </w:rPr>
        <w:t xml:space="preserve">on option 1 </w:t>
      </w:r>
      <w:r w:rsidRPr="00373EA5">
        <w:rPr>
          <w:lang w:val="en-CN" w:eastAsia="zh-CN"/>
        </w:rPr>
        <w:t>is that the actual gain difference may be larger than X, which is derived based on minimum requirement of peak REFSENS and spherical coverage. If the UE has better performance on peak but normal performance (comparable to the minimum requirement) in other directions within spherical coverage, the actual gain difference would be larger than X. We also understand concern from other companies that we shall minimize the margin. However, it doesn’t mean we shall ignore the technical issue. This can be addressed by considering small margin of E.</w:t>
      </w:r>
    </w:p>
    <w:p w14:paraId="3748D3C0" w14:textId="6492B617" w:rsidR="00373EA5" w:rsidRDefault="00373EA5" w:rsidP="00373EA5">
      <w:pPr>
        <w:pStyle w:val="Caption"/>
      </w:pPr>
      <w:bookmarkStart w:id="8" w:name="_Ref101173942"/>
      <w:r>
        <w:t xml:space="preserve">Proposal </w:t>
      </w:r>
      <w:r>
        <w:fldChar w:fldCharType="begin"/>
      </w:r>
      <w:r>
        <w:instrText xml:space="preserve"> SEQ Proposal \* ARABIC </w:instrText>
      </w:r>
      <w:r>
        <w:fldChar w:fldCharType="separate"/>
      </w:r>
      <w:r w:rsidR="0074274A">
        <w:rPr>
          <w:noProof/>
        </w:rPr>
        <w:t>5</w:t>
      </w:r>
      <w:r>
        <w:fldChar w:fldCharType="end"/>
      </w:r>
      <w:r>
        <w:t xml:space="preserve">: </w:t>
      </w:r>
      <w:r w:rsidR="00F4631B" w:rsidRPr="00F4631B">
        <w:t>additional margins to the upper bound for FR2 inter-frequency relative RSRP accuracy test requirements</w:t>
      </w:r>
      <w:r w:rsidR="00F4631B">
        <w:t xml:space="preserve"> shall be: </w:t>
      </w:r>
      <w:r w:rsidR="00F4631B" w:rsidRPr="00F4631B">
        <w:t>G</w:t>
      </w:r>
      <w:r w:rsidR="00F4631B" w:rsidRPr="00F4631B">
        <w:rPr>
          <w:vertAlign w:val="subscript"/>
        </w:rPr>
        <w:t>inter</w:t>
      </w:r>
      <w:r w:rsidR="00F4631B" w:rsidRPr="00F4631B">
        <w:t xml:space="preserve"> + E</w:t>
      </w:r>
      <w:r w:rsidR="00F4631B">
        <w:t>.</w:t>
      </w:r>
      <w:bookmarkEnd w:id="8"/>
    </w:p>
    <w:p w14:paraId="081345A6" w14:textId="6663B2CA" w:rsidR="00830DFB" w:rsidRDefault="00830DFB" w:rsidP="00830DFB">
      <w:pPr>
        <w:rPr>
          <w:lang w:eastAsia="x-none"/>
        </w:rPr>
      </w:pPr>
    </w:p>
    <w:tbl>
      <w:tblPr>
        <w:tblStyle w:val="TableGrid"/>
        <w:tblW w:w="0" w:type="auto"/>
        <w:tblLook w:val="04A0" w:firstRow="1" w:lastRow="0" w:firstColumn="1" w:lastColumn="0" w:noHBand="0" w:noVBand="1"/>
      </w:tblPr>
      <w:tblGrid>
        <w:gridCol w:w="9629"/>
      </w:tblGrid>
      <w:tr w:rsidR="00A73F80" w14:paraId="3E13B031" w14:textId="77777777" w:rsidTr="00A73F80">
        <w:tc>
          <w:tcPr>
            <w:tcW w:w="9629" w:type="dxa"/>
          </w:tcPr>
          <w:p w14:paraId="145B2610" w14:textId="77777777" w:rsidR="00A73F80" w:rsidRPr="007C4809" w:rsidRDefault="00A73F80" w:rsidP="00A73F80">
            <w:pPr>
              <w:pStyle w:val="Heading4"/>
              <w:ind w:left="864" w:hanging="864"/>
              <w:outlineLvl w:val="3"/>
            </w:pPr>
            <w:r w:rsidRPr="007C4809">
              <w:t xml:space="preserve">Issue 2-1-3: exact values for different margins </w:t>
            </w:r>
            <w:r>
              <w:t xml:space="preserve">for </w:t>
            </w:r>
            <w:r w:rsidRPr="00C70988">
              <w:t>FR2 inter-frequency relative RSRP accuracy</w:t>
            </w:r>
            <w:r>
              <w:t xml:space="preserve"> test requirements</w:t>
            </w:r>
          </w:p>
          <w:p w14:paraId="07CFFAA0" w14:textId="77777777" w:rsidR="00A73F80" w:rsidRPr="00C70988" w:rsidRDefault="00A73F80" w:rsidP="00A73F80">
            <w:pPr>
              <w:rPr>
                <w:rFonts w:eastAsiaTheme="minorEastAsia"/>
                <w:i/>
                <w:color w:val="0070C0"/>
                <w:lang w:val="en-US" w:eastAsia="zh-CN"/>
              </w:rPr>
            </w:pPr>
            <w:r>
              <w:rPr>
                <w:rFonts w:eastAsiaTheme="minorEastAsia"/>
                <w:i/>
                <w:color w:val="0070C0"/>
                <w:lang w:val="en-US" w:eastAsia="zh-CN"/>
              </w:rPr>
              <w:t>Agreements</w:t>
            </w:r>
            <w:r>
              <w:rPr>
                <w:rFonts w:eastAsiaTheme="minorEastAsia" w:hint="eastAsia"/>
                <w:i/>
                <w:color w:val="0070C0"/>
                <w:lang w:val="en-US" w:eastAsia="zh-CN"/>
              </w:rPr>
              <w:t>:</w:t>
            </w:r>
          </w:p>
          <w:p w14:paraId="50CE7230" w14:textId="77777777" w:rsidR="00A73F80" w:rsidRPr="007C4809" w:rsidRDefault="00A73F80" w:rsidP="00A73F80">
            <w:pPr>
              <w:pStyle w:val="ListParagraph"/>
              <w:widowControl/>
              <w:numPr>
                <w:ilvl w:val="0"/>
                <w:numId w:val="32"/>
              </w:numPr>
              <w:overflowPunct w:val="0"/>
              <w:spacing w:after="120" w:line="240" w:lineRule="auto"/>
              <w:ind w:firstLineChars="0"/>
              <w:textAlignment w:val="baseline"/>
              <w:rPr>
                <w:szCs w:val="24"/>
                <w:lang w:eastAsia="zh-CN"/>
              </w:rPr>
            </w:pPr>
            <w:r w:rsidRPr="007C4809">
              <w:rPr>
                <w:szCs w:val="24"/>
                <w:lang w:eastAsia="zh-CN"/>
              </w:rPr>
              <w:t>D = [5.5] dB</w:t>
            </w:r>
          </w:p>
          <w:p w14:paraId="1AFF7FC5" w14:textId="77777777" w:rsidR="00A73F80" w:rsidRPr="007C4809" w:rsidRDefault="00A73F80" w:rsidP="00A73F80">
            <w:pPr>
              <w:pStyle w:val="ListParagraph"/>
              <w:widowControl/>
              <w:numPr>
                <w:ilvl w:val="0"/>
                <w:numId w:val="32"/>
              </w:numPr>
              <w:overflowPunct w:val="0"/>
              <w:spacing w:after="120" w:line="240" w:lineRule="auto"/>
              <w:ind w:firstLineChars="0"/>
              <w:textAlignment w:val="baseline"/>
              <w:rPr>
                <w:szCs w:val="24"/>
                <w:lang w:eastAsia="zh-CN"/>
              </w:rPr>
            </w:pPr>
            <w:r w:rsidRPr="00FE32B1">
              <w:rPr>
                <w:szCs w:val="24"/>
                <w:lang w:eastAsia="zh-CN"/>
              </w:rPr>
              <w:t>G</w:t>
            </w:r>
            <w:r w:rsidRPr="00FE32B1">
              <w:rPr>
                <w:szCs w:val="24"/>
                <w:vertAlign w:val="subscript"/>
                <w:lang w:eastAsia="zh-CN"/>
              </w:rPr>
              <w:t>inter</w:t>
            </w:r>
            <w:r w:rsidRPr="007C4809">
              <w:rPr>
                <w:szCs w:val="24"/>
                <w:lang w:eastAsia="zh-CN"/>
              </w:rPr>
              <w:t xml:space="preserve"> = [3] dB</w:t>
            </w:r>
          </w:p>
          <w:p w14:paraId="56D5645C" w14:textId="77777777" w:rsidR="00A73F80" w:rsidRDefault="00A73F80" w:rsidP="00A73F80">
            <w:pPr>
              <w:rPr>
                <w:rFonts w:eastAsiaTheme="minorEastAsia"/>
                <w:i/>
                <w:color w:val="0070C0"/>
                <w:lang w:val="en-US" w:eastAsia="zh-CN"/>
              </w:rPr>
            </w:pPr>
            <w:r>
              <w:rPr>
                <w:rFonts w:eastAsiaTheme="minorEastAsia"/>
                <w:i/>
                <w:color w:val="0070C0"/>
                <w:lang w:val="en-US" w:eastAsia="zh-CN"/>
              </w:rPr>
              <w:t xml:space="preserve">Open issue and </w:t>
            </w:r>
            <w:r>
              <w:rPr>
                <w:rFonts w:eastAsiaTheme="minorEastAsia" w:hint="eastAsia"/>
                <w:i/>
                <w:color w:val="0070C0"/>
                <w:lang w:val="en-US" w:eastAsia="zh-CN"/>
              </w:rPr>
              <w:t>Candidate options:</w:t>
            </w:r>
          </w:p>
          <w:p w14:paraId="5377F550" w14:textId="77777777" w:rsidR="00A73F80" w:rsidRPr="00C70988" w:rsidRDefault="00A73F80" w:rsidP="00A73F80">
            <w:pPr>
              <w:pStyle w:val="ListParagraph"/>
              <w:widowControl/>
              <w:numPr>
                <w:ilvl w:val="0"/>
                <w:numId w:val="32"/>
              </w:numPr>
              <w:overflowPunct w:val="0"/>
              <w:spacing w:after="120" w:line="240" w:lineRule="auto"/>
              <w:ind w:firstLineChars="0"/>
              <w:textAlignment w:val="baseline"/>
              <w:rPr>
                <w:szCs w:val="24"/>
                <w:lang w:eastAsia="zh-CN"/>
              </w:rPr>
            </w:pPr>
            <w:r>
              <w:rPr>
                <w:szCs w:val="24"/>
                <w:lang w:eastAsia="zh-CN"/>
              </w:rPr>
              <w:t>T</w:t>
            </w:r>
            <w:r w:rsidRPr="007C4809">
              <w:rPr>
                <w:szCs w:val="24"/>
                <w:lang w:eastAsia="zh-CN"/>
              </w:rPr>
              <w:t>he value for E (if option 2 in Issue 2-1-2 can be agreed)</w:t>
            </w:r>
          </w:p>
          <w:p w14:paraId="3C0ADA60" w14:textId="77777777" w:rsidR="00A73F80" w:rsidRDefault="00A73F80" w:rsidP="00A73F80">
            <w:pPr>
              <w:pStyle w:val="ListParagraph"/>
              <w:widowControl/>
              <w:numPr>
                <w:ilvl w:val="1"/>
                <w:numId w:val="32"/>
              </w:numPr>
              <w:autoSpaceDE/>
              <w:autoSpaceDN/>
              <w:adjustRightInd/>
              <w:spacing w:after="120" w:line="240" w:lineRule="auto"/>
              <w:ind w:firstLineChars="0"/>
              <w:rPr>
                <w:color w:val="0070C0"/>
                <w:szCs w:val="24"/>
                <w:lang w:eastAsia="zh-CN"/>
              </w:rPr>
            </w:pPr>
            <w:r w:rsidRPr="00805BE8">
              <w:rPr>
                <w:color w:val="0070C0"/>
                <w:szCs w:val="24"/>
                <w:lang w:eastAsia="zh-CN"/>
              </w:rPr>
              <w:t>Option 1</w:t>
            </w:r>
            <w:r>
              <w:rPr>
                <w:color w:val="0070C0"/>
                <w:szCs w:val="24"/>
                <w:lang w:eastAsia="zh-CN"/>
              </w:rPr>
              <w:t xml:space="preserve"> (Apple, HW)</w:t>
            </w:r>
          </w:p>
          <w:p w14:paraId="07686653" w14:textId="77777777" w:rsidR="00A73F80" w:rsidRDefault="00A73F80" w:rsidP="00A73F80">
            <w:pPr>
              <w:pStyle w:val="ListParagraph"/>
              <w:widowControl/>
              <w:numPr>
                <w:ilvl w:val="2"/>
                <w:numId w:val="32"/>
              </w:numPr>
              <w:overflowPunct w:val="0"/>
              <w:spacing w:after="120" w:line="240" w:lineRule="auto"/>
              <w:ind w:firstLineChars="0"/>
              <w:textAlignment w:val="baseline"/>
              <w:rPr>
                <w:szCs w:val="24"/>
                <w:lang w:eastAsia="zh-CN"/>
              </w:rPr>
            </w:pPr>
            <w:r>
              <w:rPr>
                <w:szCs w:val="24"/>
                <w:lang w:eastAsia="zh-CN"/>
              </w:rPr>
              <w:t>Same value as Y</w:t>
            </w:r>
          </w:p>
          <w:p w14:paraId="4B2A42A3" w14:textId="77777777" w:rsidR="00A73F80" w:rsidRDefault="00A73F80" w:rsidP="00A73F80">
            <w:pPr>
              <w:pStyle w:val="ListParagraph"/>
              <w:widowControl/>
              <w:numPr>
                <w:ilvl w:val="1"/>
                <w:numId w:val="32"/>
              </w:numPr>
              <w:autoSpaceDE/>
              <w:autoSpaceDN/>
              <w:adjustRightInd/>
              <w:spacing w:after="120" w:line="240" w:lineRule="auto"/>
              <w:ind w:firstLineChars="0"/>
              <w:rPr>
                <w:color w:val="0070C0"/>
                <w:szCs w:val="24"/>
                <w:lang w:eastAsia="zh-CN"/>
              </w:rPr>
            </w:pPr>
            <w:r w:rsidRPr="00805BE8">
              <w:rPr>
                <w:color w:val="0070C0"/>
                <w:szCs w:val="24"/>
                <w:lang w:eastAsia="zh-CN"/>
              </w:rPr>
              <w:t xml:space="preserve">Option </w:t>
            </w:r>
            <w:r>
              <w:rPr>
                <w:color w:val="0070C0"/>
                <w:szCs w:val="24"/>
                <w:lang w:eastAsia="zh-CN"/>
              </w:rPr>
              <w:t>2a (</w:t>
            </w:r>
            <w:r>
              <w:rPr>
                <w:color w:val="0070C0"/>
                <w:lang w:val="en-US" w:eastAsia="zh-CN"/>
              </w:rPr>
              <w:t>Anritsu</w:t>
            </w:r>
            <w:r>
              <w:rPr>
                <w:color w:val="0070C0"/>
                <w:szCs w:val="24"/>
                <w:lang w:eastAsia="zh-CN"/>
              </w:rPr>
              <w:t>)</w:t>
            </w:r>
          </w:p>
          <w:p w14:paraId="2F4B41CE" w14:textId="77777777" w:rsidR="00A73F80" w:rsidRDefault="00A73F80" w:rsidP="00A73F80">
            <w:pPr>
              <w:pStyle w:val="ListParagraph"/>
              <w:widowControl/>
              <w:numPr>
                <w:ilvl w:val="2"/>
                <w:numId w:val="32"/>
              </w:numPr>
              <w:overflowPunct w:val="0"/>
              <w:spacing w:after="120" w:line="240" w:lineRule="auto"/>
              <w:ind w:firstLineChars="0"/>
              <w:textAlignment w:val="baseline"/>
              <w:rPr>
                <w:szCs w:val="24"/>
                <w:lang w:eastAsia="zh-CN"/>
              </w:rPr>
            </w:pPr>
            <w:r>
              <w:rPr>
                <w:szCs w:val="24"/>
                <w:lang w:eastAsia="zh-CN"/>
              </w:rPr>
              <w:t xml:space="preserve">Y-Y’ </w:t>
            </w:r>
          </w:p>
          <w:p w14:paraId="75284676" w14:textId="77777777" w:rsidR="00A73F80" w:rsidRDefault="00A73F80" w:rsidP="00A73F80">
            <w:pPr>
              <w:pStyle w:val="ListParagraph"/>
              <w:widowControl/>
              <w:numPr>
                <w:ilvl w:val="1"/>
                <w:numId w:val="32"/>
              </w:numPr>
              <w:autoSpaceDE/>
              <w:autoSpaceDN/>
              <w:adjustRightInd/>
              <w:spacing w:after="120" w:line="240" w:lineRule="auto"/>
              <w:ind w:firstLineChars="0"/>
              <w:rPr>
                <w:color w:val="0070C0"/>
                <w:szCs w:val="24"/>
                <w:lang w:eastAsia="zh-CN"/>
              </w:rPr>
            </w:pPr>
            <w:r w:rsidRPr="00805BE8">
              <w:rPr>
                <w:color w:val="0070C0"/>
                <w:szCs w:val="24"/>
                <w:lang w:eastAsia="zh-CN"/>
              </w:rPr>
              <w:t xml:space="preserve">Option </w:t>
            </w:r>
            <w:r>
              <w:rPr>
                <w:color w:val="0070C0"/>
                <w:szCs w:val="24"/>
                <w:lang w:eastAsia="zh-CN"/>
              </w:rPr>
              <w:t>2b (</w:t>
            </w:r>
            <w:r>
              <w:rPr>
                <w:color w:val="0070C0"/>
                <w:lang w:val="en-US" w:eastAsia="zh-CN"/>
              </w:rPr>
              <w:t>HW</w:t>
            </w:r>
            <w:r>
              <w:rPr>
                <w:color w:val="0070C0"/>
                <w:szCs w:val="24"/>
                <w:lang w:eastAsia="zh-CN"/>
              </w:rPr>
              <w:t>)</w:t>
            </w:r>
          </w:p>
          <w:p w14:paraId="252419C6" w14:textId="77777777" w:rsidR="00A73F80" w:rsidRPr="006F2FA7" w:rsidRDefault="00A73F80" w:rsidP="00A73F80">
            <w:pPr>
              <w:pStyle w:val="ListParagraph"/>
              <w:widowControl/>
              <w:numPr>
                <w:ilvl w:val="2"/>
                <w:numId w:val="32"/>
              </w:numPr>
              <w:overflowPunct w:val="0"/>
              <w:spacing w:after="120" w:line="240" w:lineRule="auto"/>
              <w:ind w:firstLineChars="0"/>
              <w:textAlignment w:val="baseline"/>
              <w:rPr>
                <w:szCs w:val="24"/>
                <w:lang w:eastAsia="zh-CN"/>
              </w:rPr>
            </w:pPr>
            <w:r>
              <w:rPr>
                <w:szCs w:val="24"/>
                <w:lang w:eastAsia="zh-CN"/>
              </w:rPr>
              <w:t>Y’-Z’</w:t>
            </w:r>
          </w:p>
          <w:p w14:paraId="74FD92F9" w14:textId="77777777" w:rsidR="00A73F80" w:rsidRPr="00E327C1" w:rsidRDefault="00A73F80" w:rsidP="00A73F80">
            <w:pPr>
              <w:pStyle w:val="ListParagraph"/>
              <w:widowControl/>
              <w:numPr>
                <w:ilvl w:val="1"/>
                <w:numId w:val="32"/>
              </w:numPr>
              <w:autoSpaceDE/>
              <w:autoSpaceDN/>
              <w:adjustRightInd/>
              <w:spacing w:after="120" w:line="240" w:lineRule="auto"/>
              <w:ind w:firstLineChars="0"/>
              <w:rPr>
                <w:color w:val="0070C0"/>
                <w:szCs w:val="24"/>
                <w:lang w:eastAsia="zh-CN"/>
              </w:rPr>
            </w:pPr>
            <w:r w:rsidRPr="00124F89">
              <w:rPr>
                <w:color w:val="0070C0"/>
                <w:szCs w:val="24"/>
                <w:lang w:eastAsia="zh-CN"/>
              </w:rPr>
              <w:t xml:space="preserve">Note: </w:t>
            </w:r>
            <w:r>
              <w:rPr>
                <w:color w:val="0070C0"/>
                <w:szCs w:val="24"/>
                <w:lang w:eastAsia="zh-CN"/>
              </w:rPr>
              <w:t>Need for E for is addressed in Issue 2-1-2.</w:t>
            </w:r>
          </w:p>
          <w:p w14:paraId="3EFC56B0" w14:textId="77777777" w:rsidR="00A73F80" w:rsidRPr="006F2FA7" w:rsidRDefault="00A73F80" w:rsidP="00A73F80">
            <w:pPr>
              <w:pStyle w:val="ListParagraph"/>
              <w:widowControl/>
              <w:numPr>
                <w:ilvl w:val="1"/>
                <w:numId w:val="32"/>
              </w:numPr>
              <w:autoSpaceDE/>
              <w:autoSpaceDN/>
              <w:adjustRightInd/>
              <w:spacing w:after="120" w:line="240" w:lineRule="auto"/>
              <w:ind w:firstLineChars="0"/>
              <w:rPr>
                <w:color w:val="0070C0"/>
                <w:szCs w:val="24"/>
                <w:lang w:eastAsia="zh-CN"/>
              </w:rPr>
            </w:pPr>
            <w:r w:rsidRPr="006F2FA7">
              <w:rPr>
                <w:color w:val="0070C0"/>
                <w:szCs w:val="24"/>
                <w:lang w:eastAsia="zh-CN"/>
              </w:rPr>
              <w:t>Y’: actual gain difference between fine and rough beam at peak direction</w:t>
            </w:r>
          </w:p>
          <w:p w14:paraId="1336F2F7" w14:textId="71967E11" w:rsidR="00A73F80" w:rsidRDefault="00A73F80" w:rsidP="00A73F80">
            <w:pPr>
              <w:pStyle w:val="ListParagraph"/>
              <w:widowControl/>
              <w:numPr>
                <w:ilvl w:val="1"/>
                <w:numId w:val="32"/>
              </w:numPr>
              <w:autoSpaceDE/>
              <w:autoSpaceDN/>
              <w:adjustRightInd/>
              <w:spacing w:after="120" w:line="240" w:lineRule="auto"/>
              <w:ind w:firstLineChars="0"/>
            </w:pPr>
            <w:r w:rsidRPr="006F2FA7">
              <w:rPr>
                <w:color w:val="0070C0"/>
                <w:szCs w:val="24"/>
                <w:lang w:eastAsia="zh-CN"/>
              </w:rPr>
              <w:t>Z’: actual gain difference between fine and rough beam at spherical coverage direction</w:t>
            </w:r>
          </w:p>
        </w:tc>
      </w:tr>
    </w:tbl>
    <w:p w14:paraId="19CEE626" w14:textId="179A35B1" w:rsidR="00830DFB" w:rsidRDefault="00830DFB" w:rsidP="00830DFB">
      <w:pPr>
        <w:rPr>
          <w:lang w:eastAsia="x-none"/>
        </w:rPr>
      </w:pPr>
    </w:p>
    <w:p w14:paraId="120A95AE" w14:textId="05813311" w:rsidR="00A73F80" w:rsidRDefault="00A5574E" w:rsidP="00830DFB">
      <w:pPr>
        <w:rPr>
          <w:lang w:eastAsia="x-none"/>
        </w:rPr>
      </w:pPr>
      <w:r>
        <w:rPr>
          <w:lang w:eastAsia="x-none"/>
        </w:rPr>
        <w:lastRenderedPageBreak/>
        <w:t xml:space="preserve">Theoretically, margin E shall not be larger than Y. In order to avoid too much additional margin, we are also fine to further discuss some smaller value to move forward. </w:t>
      </w:r>
    </w:p>
    <w:p w14:paraId="4890D4D0" w14:textId="2012585C" w:rsidR="0074274A" w:rsidRPr="00830DFB" w:rsidRDefault="0074274A" w:rsidP="0074274A">
      <w:pPr>
        <w:pStyle w:val="Caption"/>
      </w:pPr>
      <w:bookmarkStart w:id="9" w:name="_Ref101173945"/>
      <w:r>
        <w:t xml:space="preserve">Proposal </w:t>
      </w:r>
      <w:r>
        <w:fldChar w:fldCharType="begin"/>
      </w:r>
      <w:r>
        <w:instrText xml:space="preserve"> SEQ Proposal \* ARABIC </w:instrText>
      </w:r>
      <w:r>
        <w:fldChar w:fldCharType="separate"/>
      </w:r>
      <w:r>
        <w:rPr>
          <w:noProof/>
        </w:rPr>
        <w:t>6</w:t>
      </w:r>
      <w:r>
        <w:fldChar w:fldCharType="end"/>
      </w:r>
      <w:r>
        <w:t>: margin E shall not be larger than Y. RAN4 can also discuss some smaller value to move forward.</w:t>
      </w:r>
      <w:bookmarkEnd w:id="9"/>
      <w:r>
        <w:t xml:space="preserve"> </w:t>
      </w:r>
    </w:p>
    <w:p w14:paraId="083803C3" w14:textId="3BD2FCCB" w:rsidR="00714A05" w:rsidRPr="00373EA5" w:rsidRDefault="00714A05" w:rsidP="005D0320">
      <w:pPr>
        <w:rPr>
          <w:lang w:val="en-US"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99A2D06" w14:textId="620FDCD9" w:rsidR="00316785" w:rsidRDefault="005D4A3C" w:rsidP="002F01F7">
      <w:pPr>
        <w:jc w:val="both"/>
      </w:pPr>
      <w:r>
        <w:rPr>
          <w:rFonts w:cs="v4.2.0"/>
          <w:lang w:val="en-US" w:eastAsia="zh-CN"/>
        </w:rPr>
        <w:t>In this contribution</w:t>
      </w:r>
      <w:r w:rsidR="007A79D6">
        <w:rPr>
          <w:rFonts w:cs="v4.2.0"/>
          <w:lang w:val="en-US" w:eastAsia="zh-CN"/>
        </w:rPr>
        <w:t xml:space="preserve">, </w:t>
      </w:r>
      <w:r w:rsidR="00A3642B">
        <w:t>we further discuss test case with LTE/FR1 serving cell(s) and FR2 target cell. After discussion the following conclusions are provided:</w:t>
      </w:r>
    </w:p>
    <w:p w14:paraId="15986C64" w14:textId="6C1B9FFB" w:rsidR="00A3642B" w:rsidRPr="00795E8B" w:rsidRDefault="00795E8B" w:rsidP="002F01F7">
      <w:pPr>
        <w:jc w:val="both"/>
        <w:rPr>
          <w:b/>
          <w:bCs/>
        </w:rPr>
      </w:pPr>
      <w:r w:rsidRPr="00795E8B">
        <w:rPr>
          <w:b/>
          <w:bCs/>
        </w:rPr>
        <w:fldChar w:fldCharType="begin"/>
      </w:r>
      <w:r w:rsidRPr="00795E8B">
        <w:rPr>
          <w:rFonts w:cs="v4.2.0"/>
          <w:b/>
          <w:bCs/>
          <w:lang w:val="en-US" w:eastAsia="zh-CN"/>
        </w:rPr>
        <w:instrText xml:space="preserve"> REF _Ref100580808 \h </w:instrText>
      </w:r>
      <w:r>
        <w:rPr>
          <w:b/>
          <w:bCs/>
        </w:rPr>
        <w:instrText xml:space="preserve"> \* MERGEFORMAT </w:instrText>
      </w:r>
      <w:r w:rsidRPr="00795E8B">
        <w:rPr>
          <w:b/>
          <w:bCs/>
        </w:rPr>
      </w:r>
      <w:r w:rsidRPr="00795E8B">
        <w:rPr>
          <w:b/>
          <w:bCs/>
        </w:rPr>
        <w:fldChar w:fldCharType="separate"/>
      </w:r>
      <w:r w:rsidRPr="00795E8B">
        <w:rPr>
          <w:b/>
          <w:bCs/>
        </w:rPr>
        <w:t xml:space="preserve">Observation </w:t>
      </w:r>
      <w:r w:rsidRPr="00795E8B">
        <w:rPr>
          <w:b/>
          <w:bCs/>
          <w:noProof/>
        </w:rPr>
        <w:t>1</w:t>
      </w:r>
      <w:r w:rsidRPr="00795E8B">
        <w:rPr>
          <w:b/>
          <w:bCs/>
        </w:rPr>
        <w:t xml:space="preserve">: in </w:t>
      </w:r>
      <w:r w:rsidRPr="00795E8B">
        <w:rPr>
          <w:b/>
          <w:bCs/>
          <w:lang w:val="en-US" w:eastAsia="zh-CN"/>
        </w:rPr>
        <w:t>A.5.7.1.3 and A.7.7.1.3, UE has to receive RRC for measurement configuration and report measurement result via FR1 serving cell.</w:t>
      </w:r>
      <w:r w:rsidRPr="00795E8B">
        <w:rPr>
          <w:b/>
          <w:bCs/>
        </w:rPr>
        <w:fldChar w:fldCharType="end"/>
      </w:r>
    </w:p>
    <w:p w14:paraId="6D2C14AC" w14:textId="7AD54DA7" w:rsidR="00795E8B" w:rsidRPr="00795E8B" w:rsidRDefault="00795E8B" w:rsidP="002F01F7">
      <w:pPr>
        <w:jc w:val="both"/>
        <w:rPr>
          <w:b/>
          <w:bCs/>
        </w:rPr>
      </w:pPr>
      <w:r w:rsidRPr="00795E8B">
        <w:rPr>
          <w:b/>
          <w:bCs/>
        </w:rPr>
        <w:fldChar w:fldCharType="begin"/>
      </w:r>
      <w:r w:rsidRPr="00795E8B">
        <w:rPr>
          <w:b/>
          <w:bCs/>
        </w:rPr>
        <w:instrText xml:space="preserve"> REF _Ref100580826 \h </w:instrText>
      </w:r>
      <w:r>
        <w:rPr>
          <w:b/>
          <w:bCs/>
        </w:rPr>
        <w:instrText xml:space="preserve"> \* MERGEFORMAT </w:instrText>
      </w:r>
      <w:r w:rsidRPr="00795E8B">
        <w:rPr>
          <w:b/>
          <w:bCs/>
        </w:rPr>
      </w:r>
      <w:r w:rsidRPr="00795E8B">
        <w:rPr>
          <w:b/>
          <w:bCs/>
        </w:rPr>
        <w:fldChar w:fldCharType="separate"/>
      </w:r>
      <w:r w:rsidRPr="00795E8B">
        <w:rPr>
          <w:b/>
          <w:bCs/>
        </w:rPr>
        <w:t xml:space="preserve">Proposal </w:t>
      </w:r>
      <w:r w:rsidRPr="00795E8B">
        <w:rPr>
          <w:b/>
          <w:bCs/>
          <w:noProof/>
        </w:rPr>
        <w:t>1</w:t>
      </w:r>
      <w:r w:rsidRPr="00795E8B">
        <w:rPr>
          <w:b/>
          <w:bCs/>
        </w:rPr>
        <w:t>: add</w:t>
      </w:r>
      <w:r w:rsidRPr="00795E8B">
        <w:rPr>
          <w:b/>
          <w:bCs/>
          <w:lang w:val="en-US" w:eastAsia="zh-CN"/>
        </w:rPr>
        <w:t xml:space="preserve"> A.5.7.1.3 and A.7.7.1.3</w:t>
      </w:r>
      <w:r w:rsidRPr="00795E8B">
        <w:rPr>
          <w:b/>
          <w:bCs/>
        </w:rPr>
        <w:t xml:space="preserve"> in A.3.13A to allow UE not to pass the tests.</w:t>
      </w:r>
      <w:r w:rsidRPr="00795E8B">
        <w:rPr>
          <w:b/>
          <w:bCs/>
        </w:rPr>
        <w:fldChar w:fldCharType="end"/>
      </w:r>
    </w:p>
    <w:p w14:paraId="75FCD733" w14:textId="6410E80B" w:rsidR="00795E8B" w:rsidRPr="00795E8B" w:rsidRDefault="00795E8B" w:rsidP="002F01F7">
      <w:pPr>
        <w:jc w:val="both"/>
        <w:rPr>
          <w:b/>
          <w:bCs/>
        </w:rPr>
      </w:pPr>
      <w:r w:rsidRPr="00795E8B">
        <w:rPr>
          <w:b/>
          <w:bCs/>
        </w:rPr>
        <w:fldChar w:fldCharType="begin"/>
      </w:r>
      <w:r w:rsidRPr="00795E8B">
        <w:rPr>
          <w:rFonts w:cs="v4.2.0"/>
          <w:b/>
          <w:bCs/>
          <w:lang w:val="en-US" w:eastAsia="zh-CN"/>
        </w:rPr>
        <w:instrText xml:space="preserve"> REF _Ref100580811 \h </w:instrText>
      </w:r>
      <w:r>
        <w:rPr>
          <w:b/>
          <w:bCs/>
        </w:rPr>
        <w:instrText xml:space="preserve"> \* MERGEFORMAT </w:instrText>
      </w:r>
      <w:r w:rsidRPr="00795E8B">
        <w:rPr>
          <w:b/>
          <w:bCs/>
        </w:rPr>
      </w:r>
      <w:r w:rsidRPr="00795E8B">
        <w:rPr>
          <w:b/>
          <w:bCs/>
        </w:rPr>
        <w:fldChar w:fldCharType="separate"/>
      </w:r>
      <w:r w:rsidRPr="00795E8B">
        <w:rPr>
          <w:b/>
          <w:bCs/>
        </w:rPr>
        <w:t xml:space="preserve">Observation </w:t>
      </w:r>
      <w:r w:rsidRPr="00795E8B">
        <w:rPr>
          <w:b/>
          <w:bCs/>
          <w:noProof/>
        </w:rPr>
        <w:t>2</w:t>
      </w:r>
      <w:r w:rsidRPr="00795E8B">
        <w:rPr>
          <w:b/>
          <w:bCs/>
        </w:rPr>
        <w:t xml:space="preserve">: Gmin and Gmax are missing in </w:t>
      </w:r>
      <w:r w:rsidRPr="00795E8B">
        <w:rPr>
          <w:b/>
          <w:bCs/>
          <w:lang w:val="en-US" w:eastAsia="zh-CN"/>
        </w:rPr>
        <w:t>A.5.7.1.3 and A.7.7.1.3.</w:t>
      </w:r>
      <w:r w:rsidRPr="00795E8B">
        <w:rPr>
          <w:b/>
          <w:bCs/>
        </w:rPr>
        <w:fldChar w:fldCharType="end"/>
      </w:r>
    </w:p>
    <w:p w14:paraId="62DF2407" w14:textId="2EF24B4D" w:rsidR="00795E8B" w:rsidRDefault="00795E8B" w:rsidP="002F01F7">
      <w:pPr>
        <w:jc w:val="both"/>
        <w:rPr>
          <w:b/>
          <w:bCs/>
        </w:rPr>
      </w:pPr>
      <w:r w:rsidRPr="00795E8B">
        <w:rPr>
          <w:b/>
          <w:bCs/>
        </w:rPr>
        <w:fldChar w:fldCharType="begin"/>
      </w:r>
      <w:r w:rsidRPr="00795E8B">
        <w:rPr>
          <w:rFonts w:cs="v4.2.0"/>
          <w:b/>
          <w:bCs/>
          <w:lang w:val="en-US" w:eastAsia="zh-CN"/>
        </w:rPr>
        <w:instrText xml:space="preserve"> REF _Ref100580830 \h </w:instrText>
      </w:r>
      <w:r>
        <w:rPr>
          <w:b/>
          <w:bCs/>
        </w:rPr>
        <w:instrText xml:space="preserve"> \* MERGEFORMAT </w:instrText>
      </w:r>
      <w:r w:rsidRPr="00795E8B">
        <w:rPr>
          <w:b/>
          <w:bCs/>
        </w:rPr>
      </w:r>
      <w:r w:rsidRPr="00795E8B">
        <w:rPr>
          <w:b/>
          <w:bCs/>
        </w:rPr>
        <w:fldChar w:fldCharType="separate"/>
      </w:r>
      <w:r w:rsidRPr="00795E8B">
        <w:rPr>
          <w:b/>
          <w:bCs/>
        </w:rPr>
        <w:t xml:space="preserve">Proposal </w:t>
      </w:r>
      <w:r w:rsidRPr="00795E8B">
        <w:rPr>
          <w:b/>
          <w:bCs/>
          <w:noProof/>
        </w:rPr>
        <w:t>2</w:t>
      </w:r>
      <w:r w:rsidRPr="00795E8B">
        <w:rPr>
          <w:b/>
          <w:bCs/>
        </w:rPr>
        <w:t xml:space="preserve">: add Gmin and Gmax in </w:t>
      </w:r>
      <w:r w:rsidRPr="00795E8B">
        <w:rPr>
          <w:b/>
          <w:bCs/>
          <w:lang w:val="en-US" w:eastAsia="zh-CN"/>
        </w:rPr>
        <w:t>A.5.7.1.3 and A.7.7.1.3 test requirements.</w:t>
      </w:r>
      <w:r w:rsidRPr="00795E8B">
        <w:rPr>
          <w:b/>
          <w:bCs/>
        </w:rPr>
        <w:fldChar w:fldCharType="end"/>
      </w:r>
    </w:p>
    <w:p w14:paraId="203F9E9E" w14:textId="1D08705C" w:rsidR="002D5FEC" w:rsidRPr="002D5FEC" w:rsidRDefault="002D5FEC" w:rsidP="002F01F7">
      <w:pPr>
        <w:jc w:val="both"/>
        <w:rPr>
          <w:b/>
          <w:bCs/>
        </w:rPr>
      </w:pPr>
      <w:r w:rsidRPr="002D5FEC">
        <w:rPr>
          <w:b/>
          <w:bCs/>
        </w:rPr>
        <w:fldChar w:fldCharType="begin"/>
      </w:r>
      <w:r w:rsidRPr="002D5FEC">
        <w:rPr>
          <w:rFonts w:cs="v4.2.0"/>
          <w:b/>
          <w:bCs/>
          <w:lang w:val="en-US" w:eastAsia="zh-CN"/>
        </w:rPr>
        <w:instrText xml:space="preserve"> REF _Ref101173927 \h </w:instrText>
      </w:r>
      <w:r w:rsidRPr="002D5FEC">
        <w:rPr>
          <w:b/>
          <w:bCs/>
        </w:rPr>
        <w:instrText xml:space="preserve"> \* MERGEFORMAT </w:instrText>
      </w:r>
      <w:r w:rsidRPr="002D5FEC">
        <w:rPr>
          <w:b/>
          <w:bCs/>
        </w:rPr>
      </w:r>
      <w:r w:rsidRPr="002D5FEC">
        <w:rPr>
          <w:b/>
          <w:bCs/>
        </w:rPr>
        <w:fldChar w:fldCharType="separate"/>
      </w:r>
      <w:r w:rsidRPr="002D5FEC">
        <w:rPr>
          <w:b/>
          <w:bCs/>
        </w:rPr>
        <w:t xml:space="preserve">Proposal </w:t>
      </w:r>
      <w:r w:rsidRPr="002D5FEC">
        <w:rPr>
          <w:b/>
          <w:bCs/>
          <w:noProof/>
        </w:rPr>
        <w:t>3</w:t>
      </w:r>
      <w:r w:rsidRPr="002D5FEC">
        <w:rPr>
          <w:b/>
          <w:bCs/>
        </w:rPr>
        <w:t>: Ginter shall be considered for intra-band inter-frequency relative accuracy test as well.</w:t>
      </w:r>
      <w:r w:rsidRPr="002D5FEC">
        <w:rPr>
          <w:b/>
          <w:bCs/>
        </w:rPr>
        <w:fldChar w:fldCharType="end"/>
      </w:r>
    </w:p>
    <w:p w14:paraId="72913647" w14:textId="67CB3B95" w:rsidR="002D5FEC" w:rsidRPr="002D5FEC" w:rsidRDefault="002D5FEC" w:rsidP="002F01F7">
      <w:pPr>
        <w:jc w:val="both"/>
        <w:rPr>
          <w:rFonts w:cs="v4.2.0"/>
          <w:b/>
          <w:bCs/>
          <w:lang w:val="en-US" w:eastAsia="zh-CN"/>
        </w:rPr>
      </w:pPr>
      <w:r w:rsidRPr="002D5FEC">
        <w:rPr>
          <w:rFonts w:cs="v4.2.0"/>
          <w:b/>
          <w:bCs/>
          <w:lang w:val="en-US" w:eastAsia="zh-CN"/>
        </w:rPr>
        <w:fldChar w:fldCharType="begin"/>
      </w:r>
      <w:r w:rsidRPr="002D5FEC">
        <w:rPr>
          <w:rFonts w:cs="v4.2.0"/>
          <w:b/>
          <w:bCs/>
          <w:lang w:val="en-US" w:eastAsia="zh-CN"/>
        </w:rPr>
        <w:instrText xml:space="preserve"> REF _Ref101173930 \h  \* MERGEFORMAT </w:instrText>
      </w:r>
      <w:r w:rsidRPr="002D5FEC">
        <w:rPr>
          <w:rFonts w:cs="v4.2.0"/>
          <w:b/>
          <w:bCs/>
          <w:lang w:val="en-US" w:eastAsia="zh-CN"/>
        </w:rPr>
      </w:r>
      <w:r w:rsidRPr="002D5FEC">
        <w:rPr>
          <w:rFonts w:cs="v4.2.0"/>
          <w:b/>
          <w:bCs/>
          <w:lang w:val="en-US" w:eastAsia="zh-CN"/>
        </w:rPr>
        <w:fldChar w:fldCharType="separate"/>
      </w:r>
      <w:r w:rsidRPr="002D5FEC">
        <w:rPr>
          <w:b/>
          <w:bCs/>
        </w:rPr>
        <w:t xml:space="preserve">Proposal </w:t>
      </w:r>
      <w:r w:rsidRPr="002D5FEC">
        <w:rPr>
          <w:b/>
          <w:bCs/>
          <w:noProof/>
        </w:rPr>
        <w:t>4</w:t>
      </w:r>
      <w:r w:rsidRPr="002D5FEC">
        <w:rPr>
          <w:b/>
          <w:bCs/>
        </w:rPr>
        <w:t>: Ginter shall be considered to upper bound as well.</w:t>
      </w:r>
      <w:r w:rsidRPr="002D5FEC">
        <w:rPr>
          <w:rFonts w:cs="v4.2.0"/>
          <w:b/>
          <w:bCs/>
          <w:lang w:val="en-US" w:eastAsia="zh-CN"/>
        </w:rPr>
        <w:fldChar w:fldCharType="end"/>
      </w:r>
    </w:p>
    <w:p w14:paraId="6DBA23D8" w14:textId="7AB9ABE0" w:rsidR="002D5FEC" w:rsidRPr="002D5FEC" w:rsidRDefault="002D5FEC" w:rsidP="002F01F7">
      <w:pPr>
        <w:jc w:val="both"/>
        <w:rPr>
          <w:rFonts w:cs="v4.2.0"/>
          <w:b/>
          <w:bCs/>
          <w:lang w:val="en-US" w:eastAsia="zh-CN"/>
        </w:rPr>
      </w:pPr>
      <w:r w:rsidRPr="002D5FEC">
        <w:rPr>
          <w:rFonts w:cs="v4.2.0"/>
          <w:b/>
          <w:bCs/>
          <w:lang w:val="en-US" w:eastAsia="zh-CN"/>
        </w:rPr>
        <w:fldChar w:fldCharType="begin"/>
      </w:r>
      <w:r w:rsidRPr="002D5FEC">
        <w:rPr>
          <w:rFonts w:cs="v4.2.0"/>
          <w:b/>
          <w:bCs/>
          <w:lang w:val="en-US" w:eastAsia="zh-CN"/>
        </w:rPr>
        <w:instrText xml:space="preserve"> REF _Ref101173942 \h  \* MERGEFORMAT </w:instrText>
      </w:r>
      <w:r w:rsidRPr="002D5FEC">
        <w:rPr>
          <w:rFonts w:cs="v4.2.0"/>
          <w:b/>
          <w:bCs/>
          <w:lang w:val="en-US" w:eastAsia="zh-CN"/>
        </w:rPr>
      </w:r>
      <w:r w:rsidRPr="002D5FEC">
        <w:rPr>
          <w:rFonts w:cs="v4.2.0"/>
          <w:b/>
          <w:bCs/>
          <w:lang w:val="en-US" w:eastAsia="zh-CN"/>
        </w:rPr>
        <w:fldChar w:fldCharType="separate"/>
      </w:r>
      <w:r w:rsidRPr="002D5FEC">
        <w:rPr>
          <w:b/>
          <w:bCs/>
        </w:rPr>
        <w:t xml:space="preserve">Proposal </w:t>
      </w:r>
      <w:r w:rsidRPr="002D5FEC">
        <w:rPr>
          <w:b/>
          <w:bCs/>
          <w:noProof/>
        </w:rPr>
        <w:t>5</w:t>
      </w:r>
      <w:r w:rsidRPr="002D5FEC">
        <w:rPr>
          <w:b/>
          <w:bCs/>
        </w:rPr>
        <w:t>: additional margins to the upper bound for FR2 inter-frequency relative RSRP accuracy test requirements shall be: G</w:t>
      </w:r>
      <w:r w:rsidRPr="002D5FEC">
        <w:rPr>
          <w:b/>
          <w:bCs/>
          <w:vertAlign w:val="subscript"/>
        </w:rPr>
        <w:t>inter</w:t>
      </w:r>
      <w:r w:rsidRPr="002D5FEC">
        <w:rPr>
          <w:b/>
          <w:bCs/>
        </w:rPr>
        <w:t xml:space="preserve"> + E.</w:t>
      </w:r>
      <w:r w:rsidRPr="002D5FEC">
        <w:rPr>
          <w:rFonts w:cs="v4.2.0"/>
          <w:b/>
          <w:bCs/>
          <w:lang w:val="en-US" w:eastAsia="zh-CN"/>
        </w:rPr>
        <w:fldChar w:fldCharType="end"/>
      </w:r>
    </w:p>
    <w:p w14:paraId="0D027B26" w14:textId="4003AE08" w:rsidR="002D5FEC" w:rsidRPr="002D5FEC" w:rsidRDefault="002D5FEC" w:rsidP="002F01F7">
      <w:pPr>
        <w:jc w:val="both"/>
        <w:rPr>
          <w:rFonts w:cs="v4.2.0"/>
          <w:b/>
          <w:bCs/>
          <w:lang w:val="en-US" w:eastAsia="zh-CN"/>
        </w:rPr>
      </w:pPr>
      <w:r w:rsidRPr="002D5FEC">
        <w:rPr>
          <w:rFonts w:cs="v4.2.0"/>
          <w:b/>
          <w:bCs/>
          <w:lang w:val="en-US" w:eastAsia="zh-CN"/>
        </w:rPr>
        <w:fldChar w:fldCharType="begin"/>
      </w:r>
      <w:r w:rsidRPr="002D5FEC">
        <w:rPr>
          <w:rFonts w:cs="v4.2.0"/>
          <w:b/>
          <w:bCs/>
          <w:lang w:val="en-US" w:eastAsia="zh-CN"/>
        </w:rPr>
        <w:instrText xml:space="preserve"> REF _Ref101173945 \h  \* MERGEFORMAT </w:instrText>
      </w:r>
      <w:r w:rsidRPr="002D5FEC">
        <w:rPr>
          <w:rFonts w:cs="v4.2.0"/>
          <w:b/>
          <w:bCs/>
          <w:lang w:val="en-US" w:eastAsia="zh-CN"/>
        </w:rPr>
      </w:r>
      <w:r w:rsidRPr="002D5FEC">
        <w:rPr>
          <w:rFonts w:cs="v4.2.0"/>
          <w:b/>
          <w:bCs/>
          <w:lang w:val="en-US" w:eastAsia="zh-CN"/>
        </w:rPr>
        <w:fldChar w:fldCharType="separate"/>
      </w:r>
      <w:r w:rsidRPr="002D5FEC">
        <w:rPr>
          <w:b/>
          <w:bCs/>
        </w:rPr>
        <w:t xml:space="preserve">Proposal </w:t>
      </w:r>
      <w:r w:rsidRPr="002D5FEC">
        <w:rPr>
          <w:b/>
          <w:bCs/>
          <w:noProof/>
        </w:rPr>
        <w:t>6</w:t>
      </w:r>
      <w:r w:rsidRPr="002D5FEC">
        <w:rPr>
          <w:b/>
          <w:bCs/>
        </w:rPr>
        <w:t>: margin E shall not be larger than Y. RAN4 can also discuss some smaller value to move forward.</w:t>
      </w:r>
      <w:r w:rsidRPr="002D5FEC">
        <w:rPr>
          <w:rFonts w:cs="v4.2.0"/>
          <w:b/>
          <w:bCs/>
          <w:lang w:val="en-US" w:eastAsia="zh-CN"/>
        </w:rPr>
        <w:fldChar w:fldCharType="end"/>
      </w:r>
    </w:p>
    <w:p w14:paraId="6303024D" w14:textId="77777777" w:rsidR="002D5FEC" w:rsidRPr="00795E8B" w:rsidRDefault="002D5FEC" w:rsidP="002F01F7">
      <w:pPr>
        <w:jc w:val="both"/>
        <w:rPr>
          <w:rFonts w:cs="v4.2.0"/>
          <w:b/>
          <w:bCs/>
          <w:lang w:val="en-US" w:eastAsia="zh-CN"/>
        </w:rPr>
      </w:pP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503E099F" w14:textId="470FE52B" w:rsidR="00DE4773" w:rsidRPr="00B76413" w:rsidRDefault="00B76413" w:rsidP="002F01F7">
      <w:pPr>
        <w:pStyle w:val="Reference"/>
        <w:keepLines/>
        <w:numPr>
          <w:ilvl w:val="0"/>
          <w:numId w:val="12"/>
        </w:numPr>
      </w:pPr>
      <w:r w:rsidRPr="00B76413">
        <w:t>R4-2115240</w:t>
      </w:r>
      <w:r>
        <w:t xml:space="preserve">, </w:t>
      </w:r>
      <w:r w:rsidRPr="00B76413">
        <w:t>WF on Rel-15 NR RRM test case related issues</w:t>
      </w:r>
      <w:r>
        <w:t xml:space="preserve">, </w:t>
      </w:r>
      <w:r w:rsidRPr="00B76413">
        <w:rPr>
          <w:bCs/>
        </w:rPr>
        <w:t>Ericsson</w:t>
      </w:r>
    </w:p>
    <w:sectPr w:rsidR="00DE4773" w:rsidRPr="00B7641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557D6" w14:textId="77777777" w:rsidR="002C3DB7" w:rsidRDefault="002C3DB7">
      <w:pPr>
        <w:spacing w:after="0"/>
      </w:pPr>
      <w:r>
        <w:separator/>
      </w:r>
    </w:p>
  </w:endnote>
  <w:endnote w:type="continuationSeparator" w:id="0">
    <w:p w14:paraId="37114E1C" w14:textId="77777777" w:rsidR="002C3DB7" w:rsidRDefault="002C3DB7">
      <w:pPr>
        <w:spacing w:after="0"/>
      </w:pPr>
      <w:r>
        <w:continuationSeparator/>
      </w:r>
    </w:p>
  </w:endnote>
  <w:endnote w:type="continuationNotice" w:id="1">
    <w:p w14:paraId="2EB40D6F" w14:textId="77777777" w:rsidR="002C3DB7" w:rsidRDefault="002C3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B9E9F" w14:textId="77777777" w:rsidR="002C3DB7" w:rsidRDefault="002C3DB7">
      <w:pPr>
        <w:spacing w:after="0"/>
      </w:pPr>
      <w:r>
        <w:separator/>
      </w:r>
    </w:p>
  </w:footnote>
  <w:footnote w:type="continuationSeparator" w:id="0">
    <w:p w14:paraId="67585154" w14:textId="77777777" w:rsidR="002C3DB7" w:rsidRDefault="002C3DB7">
      <w:pPr>
        <w:spacing w:after="0"/>
      </w:pPr>
      <w:r>
        <w:continuationSeparator/>
      </w:r>
    </w:p>
  </w:footnote>
  <w:footnote w:type="continuationNotice" w:id="1">
    <w:p w14:paraId="02F70865" w14:textId="77777777" w:rsidR="002C3DB7" w:rsidRDefault="002C3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ACC69AF"/>
    <w:multiLevelType w:val="hybridMultilevel"/>
    <w:tmpl w:val="42589F62"/>
    <w:lvl w:ilvl="0" w:tplc="80FCADF6">
      <w:start w:val="2"/>
      <w:numFmt w:val="bullet"/>
      <w:lvlText w:val="-"/>
      <w:lvlJc w:val="left"/>
      <w:pPr>
        <w:ind w:left="1716" w:hanging="420"/>
      </w:pPr>
      <w:rPr>
        <w:rFonts w:ascii="Arial" w:eastAsia="Times New Roman" w:hAnsi="Arial" w:cs="Arial"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7"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E824DC"/>
    <w:multiLevelType w:val="hybridMultilevel"/>
    <w:tmpl w:val="ACC0E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7"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0"/>
  </w:num>
  <w:num w:numId="5" w16cid:durableId="648827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3"/>
  </w:num>
  <w:num w:numId="8" w16cid:durableId="1925916492">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9"/>
  </w:num>
  <w:num w:numId="11" w16cid:durableId="115023289">
    <w:abstractNumId w:val="34"/>
  </w:num>
  <w:num w:numId="12" w16cid:durableId="1175027039">
    <w:abstractNumId w:val="21"/>
  </w:num>
  <w:num w:numId="13" w16cid:durableId="380254838">
    <w:abstractNumId w:val="27"/>
  </w:num>
  <w:num w:numId="14" w16cid:durableId="1630817897">
    <w:abstractNumId w:val="31"/>
  </w:num>
  <w:num w:numId="15" w16cid:durableId="238248907">
    <w:abstractNumId w:val="15"/>
  </w:num>
  <w:num w:numId="16" w16cid:durableId="1646279227">
    <w:abstractNumId w:val="32"/>
  </w:num>
  <w:num w:numId="17" w16cid:durableId="1034160705">
    <w:abstractNumId w:val="28"/>
  </w:num>
  <w:num w:numId="18" w16cid:durableId="829756921">
    <w:abstractNumId w:val="4"/>
  </w:num>
  <w:num w:numId="19" w16cid:durableId="2037929455">
    <w:abstractNumId w:val="39"/>
  </w:num>
  <w:num w:numId="20" w16cid:durableId="929774177">
    <w:abstractNumId w:val="1"/>
  </w:num>
  <w:num w:numId="21" w16cid:durableId="1939562692">
    <w:abstractNumId w:val="29"/>
  </w:num>
  <w:num w:numId="22" w16cid:durableId="1748727827">
    <w:abstractNumId w:val="35"/>
  </w:num>
  <w:num w:numId="23" w16cid:durableId="1140416267">
    <w:abstractNumId w:val="7"/>
  </w:num>
  <w:num w:numId="24" w16cid:durableId="736245549">
    <w:abstractNumId w:val="16"/>
  </w:num>
  <w:num w:numId="25" w16cid:durableId="141434520">
    <w:abstractNumId w:val="18"/>
  </w:num>
  <w:num w:numId="26" w16cid:durableId="308361984">
    <w:abstractNumId w:val="25"/>
  </w:num>
  <w:num w:numId="27" w16cid:durableId="1286544297">
    <w:abstractNumId w:val="17"/>
  </w:num>
  <w:num w:numId="28" w16cid:durableId="511380108">
    <w:abstractNumId w:val="12"/>
  </w:num>
  <w:num w:numId="29" w16cid:durableId="1722946590">
    <w:abstractNumId w:val="41"/>
  </w:num>
  <w:num w:numId="30" w16cid:durableId="326788468">
    <w:abstractNumId w:val="0"/>
  </w:num>
  <w:num w:numId="31" w16cid:durableId="1353846389">
    <w:abstractNumId w:val="37"/>
  </w:num>
  <w:num w:numId="32" w16cid:durableId="1749496467">
    <w:abstractNumId w:val="26"/>
  </w:num>
  <w:num w:numId="33" w16cid:durableId="1048529770">
    <w:abstractNumId w:val="20"/>
  </w:num>
  <w:num w:numId="34" w16cid:durableId="670639989">
    <w:abstractNumId w:val="10"/>
  </w:num>
  <w:num w:numId="35" w16cid:durableId="105078909">
    <w:abstractNumId w:val="14"/>
  </w:num>
  <w:num w:numId="36" w16cid:durableId="189295732">
    <w:abstractNumId w:val="30"/>
  </w:num>
  <w:num w:numId="37" w16cid:durableId="572131220">
    <w:abstractNumId w:val="11"/>
  </w:num>
  <w:num w:numId="38" w16cid:durableId="45640540">
    <w:abstractNumId w:val="24"/>
  </w:num>
  <w:num w:numId="39" w16cid:durableId="370497449">
    <w:abstractNumId w:val="36"/>
  </w:num>
  <w:num w:numId="40" w16cid:durableId="1485469436">
    <w:abstractNumId w:val="5"/>
  </w:num>
  <w:num w:numId="41" w16cid:durableId="64689961">
    <w:abstractNumId w:val="2"/>
  </w:num>
  <w:num w:numId="42" w16cid:durableId="1644574958">
    <w:abstractNumId w:val="13"/>
  </w:num>
  <w:num w:numId="43" w16cid:durableId="227157610">
    <w:abstractNumId w:val="6"/>
  </w:num>
  <w:num w:numId="44" w16cid:durableId="614018558">
    <w:abstractNumId w:val="38"/>
  </w:num>
  <w:num w:numId="45" w16cid:durableId="895091282">
    <w:abstractNumId w:val="19"/>
  </w:num>
  <w:num w:numId="46" w16cid:durableId="1752969873">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726"/>
    <w:rsid w:val="000E2DC9"/>
    <w:rsid w:val="000E3321"/>
    <w:rsid w:val="000E461C"/>
    <w:rsid w:val="000E497B"/>
    <w:rsid w:val="000E4B6B"/>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5728"/>
    <w:rsid w:val="002B5B5D"/>
    <w:rsid w:val="002B607F"/>
    <w:rsid w:val="002C0884"/>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96A"/>
    <w:rsid w:val="002E5B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3D9"/>
    <w:rsid w:val="00596454"/>
    <w:rsid w:val="005A14E3"/>
    <w:rsid w:val="005A3799"/>
    <w:rsid w:val="005A3AD7"/>
    <w:rsid w:val="005A419B"/>
    <w:rsid w:val="005A4591"/>
    <w:rsid w:val="005A4E2F"/>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FA8"/>
    <w:rsid w:val="00892D23"/>
    <w:rsid w:val="008935AB"/>
    <w:rsid w:val="00894A50"/>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2D38"/>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E68"/>
    <w:rsid w:val="00C855FF"/>
    <w:rsid w:val="00C85706"/>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B7B"/>
    <w:rsid w:val="00CA0BD0"/>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DAE"/>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809"/>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0337"/>
    <w:rsid w:val="00DD119B"/>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0F05"/>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BCC"/>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7F7"/>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E796C"/>
    <w:rsid w:val="00FF0DB9"/>
    <w:rsid w:val="00FF104C"/>
    <w:rsid w:val="00FF10EC"/>
    <w:rsid w:val="00FF1AAC"/>
    <w:rsid w:val="00FF1B32"/>
    <w:rsid w:val="00FF2351"/>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2360</TotalTime>
  <Pages>6</Pages>
  <Words>1863</Words>
  <Characters>10620</Characters>
  <Application>Microsoft Office Word</Application>
  <DocSecurity>0</DocSecurity>
  <Lines>88</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789</cp:revision>
  <cp:lastPrinted>2016-08-05T18:54:00Z</cp:lastPrinted>
  <dcterms:created xsi:type="dcterms:W3CDTF">2020-08-03T20:20:00Z</dcterms:created>
  <dcterms:modified xsi:type="dcterms:W3CDTF">2022-04-25T00:08:00Z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